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DD000" w14:textId="7C0A6D12" w:rsidR="00C30117" w:rsidRPr="005F2211" w:rsidRDefault="00023CDF">
      <w:pPr>
        <w:spacing w:before="1080" w:after="280"/>
        <w:jc w:val="center"/>
        <w:rPr>
          <w:sz w:val="72"/>
          <w:szCs w:val="72"/>
        </w:rPr>
      </w:pPr>
      <w:r w:rsidRPr="005F2211">
        <w:rPr>
          <w:b/>
          <w:color w:val="A90046"/>
          <w:sz w:val="72"/>
          <w:szCs w:val="72"/>
        </w:rPr>
        <w:t>King Edward Primary School and Nursery</w:t>
      </w:r>
    </w:p>
    <w:tbl>
      <w:tblPr>
        <w:tblW w:w="9816" w:type="dxa"/>
        <w:tblLook w:val="04A0" w:firstRow="1" w:lastRow="0" w:firstColumn="1" w:lastColumn="0" w:noHBand="0" w:noVBand="1"/>
      </w:tblPr>
      <w:tblGrid>
        <w:gridCol w:w="9816"/>
      </w:tblGrid>
      <w:tr w:rsidR="00C30117" w14:paraId="509A3911" w14:textId="77777777" w:rsidTr="005F2211">
        <w:trPr>
          <w:trHeight w:val="754"/>
        </w:trPr>
        <w:tc>
          <w:tcPr>
            <w:tcW w:w="0" w:type="auto"/>
            <w:shd w:val="clear" w:color="auto" w:fill="A90046"/>
          </w:tcPr>
          <w:p w14:paraId="5F015156" w14:textId="77777777" w:rsidR="00C30117" w:rsidRPr="005F2211" w:rsidRDefault="00023CDF">
            <w:pPr>
              <w:spacing w:before="100"/>
              <w:jc w:val="center"/>
              <w:rPr>
                <w:sz w:val="52"/>
                <w:szCs w:val="52"/>
              </w:rPr>
            </w:pPr>
            <w:r w:rsidRPr="005F2211">
              <w:rPr>
                <w:b/>
                <w:color w:val="EEECE1" w:themeColor="background2"/>
                <w:sz w:val="52"/>
                <w:szCs w:val="52"/>
              </w:rPr>
              <w:t>SEND INFORMATION REPORT</w:t>
            </w:r>
          </w:p>
        </w:tc>
      </w:tr>
    </w:tbl>
    <w:p w14:paraId="659ED27E" w14:textId="641E2897" w:rsidR="00C30117" w:rsidRDefault="005F2211">
      <w:pPr>
        <w:spacing w:before="80" w:after="80"/>
        <w:jc w:val="center"/>
      </w:pPr>
      <w:r>
        <w:rPr>
          <w:noProof/>
          <w:color w:val="9D003D"/>
        </w:rPr>
        <w:drawing>
          <wp:anchor distT="0" distB="0" distL="114300" distR="114300" simplePos="0" relativeHeight="251659264" behindDoc="1" locked="0" layoutInCell="1" allowOverlap="1" wp14:anchorId="73183389" wp14:editId="619490FB">
            <wp:simplePos x="0" y="0"/>
            <wp:positionH relativeFrom="column">
              <wp:posOffset>2019300</wp:posOffset>
            </wp:positionH>
            <wp:positionV relativeFrom="paragraph">
              <wp:posOffset>78740</wp:posOffset>
            </wp:positionV>
            <wp:extent cx="2057400" cy="3012141"/>
            <wp:effectExtent l="0" t="0" r="0" b="0"/>
            <wp:wrapTight wrapText="bothSides">
              <wp:wrapPolygon edited="0">
                <wp:start x="0" y="0"/>
                <wp:lineTo x="0" y="21450"/>
                <wp:lineTo x="21400" y="21450"/>
                <wp:lineTo x="214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8"/>
                    <a:stretch>
                      <a:fillRect/>
                    </a:stretch>
                  </pic:blipFill>
                  <pic:spPr>
                    <a:xfrm>
                      <a:off x="0" y="0"/>
                      <a:ext cx="2057400" cy="3012141"/>
                    </a:xfrm>
                    <a:prstGeom prst="rect">
                      <a:avLst/>
                    </a:prstGeom>
                  </pic:spPr>
                </pic:pic>
              </a:graphicData>
            </a:graphic>
            <wp14:sizeRelH relativeFrom="page">
              <wp14:pctWidth>0</wp14:pctWidth>
            </wp14:sizeRelH>
            <wp14:sizeRelV relativeFrom="page">
              <wp14:pctHeight>0</wp14:pctHeight>
            </wp14:sizeRelV>
          </wp:anchor>
        </w:drawing>
      </w:r>
    </w:p>
    <w:p w14:paraId="15E8F2D7" w14:textId="77777777" w:rsidR="005F2211" w:rsidRDefault="005F2211">
      <w:pPr>
        <w:spacing w:before="80" w:after="280"/>
        <w:jc w:val="center"/>
        <w:rPr>
          <w:b/>
          <w:color w:val="8D1746"/>
          <w:sz w:val="24"/>
          <w:szCs w:val="24"/>
        </w:rPr>
      </w:pPr>
    </w:p>
    <w:p w14:paraId="623CC2EB" w14:textId="1BDDD20E" w:rsidR="005F2211" w:rsidRDefault="005F2211">
      <w:pPr>
        <w:spacing w:before="80" w:after="280"/>
        <w:jc w:val="center"/>
        <w:rPr>
          <w:b/>
          <w:color w:val="8D1746"/>
          <w:sz w:val="24"/>
          <w:szCs w:val="24"/>
        </w:rPr>
      </w:pPr>
    </w:p>
    <w:p w14:paraId="75E88F77" w14:textId="77777777" w:rsidR="005F2211" w:rsidRDefault="005F2211">
      <w:pPr>
        <w:spacing w:before="80" w:after="280"/>
        <w:jc w:val="center"/>
        <w:rPr>
          <w:b/>
          <w:color w:val="8D1746"/>
          <w:sz w:val="24"/>
          <w:szCs w:val="24"/>
        </w:rPr>
      </w:pPr>
    </w:p>
    <w:p w14:paraId="7F5F18F7" w14:textId="77777777" w:rsidR="005F2211" w:rsidRDefault="005F2211">
      <w:pPr>
        <w:spacing w:before="80" w:after="280"/>
        <w:jc w:val="center"/>
        <w:rPr>
          <w:b/>
          <w:color w:val="8D1746"/>
          <w:sz w:val="24"/>
          <w:szCs w:val="24"/>
        </w:rPr>
      </w:pPr>
    </w:p>
    <w:p w14:paraId="04D9AC7A" w14:textId="77777777" w:rsidR="005F2211" w:rsidRDefault="005F2211">
      <w:pPr>
        <w:spacing w:before="80" w:after="280"/>
        <w:jc w:val="center"/>
        <w:rPr>
          <w:b/>
          <w:color w:val="8D1746"/>
          <w:sz w:val="24"/>
          <w:szCs w:val="24"/>
        </w:rPr>
      </w:pPr>
    </w:p>
    <w:p w14:paraId="62C9BEDA" w14:textId="77777777" w:rsidR="005F2211" w:rsidRDefault="005F2211">
      <w:pPr>
        <w:spacing w:before="80" w:after="280"/>
        <w:jc w:val="center"/>
        <w:rPr>
          <w:b/>
          <w:color w:val="8D1746"/>
          <w:sz w:val="24"/>
          <w:szCs w:val="24"/>
        </w:rPr>
      </w:pPr>
    </w:p>
    <w:p w14:paraId="039F404D" w14:textId="77777777" w:rsidR="005F2211" w:rsidRDefault="005F2211">
      <w:pPr>
        <w:spacing w:before="80" w:after="280"/>
        <w:jc w:val="center"/>
        <w:rPr>
          <w:b/>
          <w:color w:val="8D1746"/>
          <w:sz w:val="24"/>
          <w:szCs w:val="24"/>
        </w:rPr>
      </w:pPr>
    </w:p>
    <w:p w14:paraId="388DDC11" w14:textId="77777777" w:rsidR="005F2211" w:rsidRDefault="005F2211">
      <w:pPr>
        <w:spacing w:before="80" w:after="280"/>
        <w:jc w:val="center"/>
        <w:rPr>
          <w:b/>
          <w:color w:val="8D1746"/>
          <w:sz w:val="24"/>
          <w:szCs w:val="24"/>
        </w:rPr>
      </w:pPr>
    </w:p>
    <w:p w14:paraId="18FE1E91" w14:textId="0F728CBD" w:rsidR="00C30117" w:rsidRDefault="00023CDF">
      <w:pPr>
        <w:spacing w:before="80" w:after="280"/>
        <w:jc w:val="center"/>
        <w:rPr>
          <w:b/>
          <w:color w:val="8D1746"/>
          <w:sz w:val="24"/>
          <w:szCs w:val="24"/>
        </w:rPr>
      </w:pPr>
      <w:r w:rsidRPr="005F2211">
        <w:rPr>
          <w:b/>
          <w:color w:val="8D1746"/>
          <w:sz w:val="24"/>
          <w:szCs w:val="24"/>
        </w:rPr>
        <w:t>Compassion • Courage • Confidence • Curiosity • Community</w:t>
      </w:r>
    </w:p>
    <w:p w14:paraId="4BF92277" w14:textId="77777777" w:rsidR="005F2211" w:rsidRPr="005F2211" w:rsidRDefault="005F2211">
      <w:pPr>
        <w:spacing w:before="80" w:after="280"/>
        <w:jc w:val="center"/>
        <w:rPr>
          <w:sz w:val="24"/>
          <w:szCs w:val="24"/>
        </w:rPr>
      </w:pPr>
    </w:p>
    <w:tbl>
      <w:tblPr>
        <w:tblW w:w="0" w:type="auto"/>
        <w:jc w:val="center"/>
        <w:tblLayout w:type="fixed"/>
        <w:tblLook w:val="04A0" w:firstRow="1" w:lastRow="0" w:firstColumn="1" w:lastColumn="0" w:noHBand="0" w:noVBand="1"/>
      </w:tblPr>
      <w:tblGrid>
        <w:gridCol w:w="4680"/>
        <w:gridCol w:w="4680"/>
      </w:tblGrid>
      <w:tr w:rsidR="00C30117" w:rsidRPr="005F2211" w14:paraId="0E315331" w14:textId="77777777" w:rsidTr="005F2211">
        <w:trPr>
          <w:trHeight w:val="454"/>
          <w:jc w:val="center"/>
        </w:trPr>
        <w:tc>
          <w:tcPr>
            <w:tcW w:w="4680" w:type="dxa"/>
            <w:tcBorders>
              <w:top w:val="single" w:sz="6" w:space="0" w:color="666666"/>
              <w:left w:val="single" w:sz="6" w:space="0" w:color="666666"/>
              <w:bottom w:val="single" w:sz="6" w:space="0" w:color="666666"/>
              <w:right w:val="single" w:sz="6" w:space="0" w:color="666666"/>
            </w:tcBorders>
            <w:shd w:val="clear" w:color="auto" w:fill="A90046"/>
            <w:vAlign w:val="center"/>
          </w:tcPr>
          <w:p w14:paraId="67E75EA4" w14:textId="77777777" w:rsidR="00C30117" w:rsidRPr="005F2211" w:rsidRDefault="00023CDF">
            <w:pPr>
              <w:spacing w:after="0"/>
              <w:rPr>
                <w:color w:val="EEECE1" w:themeColor="background2"/>
                <w:sz w:val="24"/>
                <w:szCs w:val="24"/>
              </w:rPr>
            </w:pPr>
            <w:r w:rsidRPr="005F2211">
              <w:rPr>
                <w:b/>
                <w:color w:val="EEECE1" w:themeColor="background2"/>
                <w:sz w:val="24"/>
                <w:szCs w:val="24"/>
              </w:rPr>
              <w:t>Academic year</w:t>
            </w:r>
          </w:p>
        </w:tc>
        <w:tc>
          <w:tcPr>
            <w:tcW w:w="4680" w:type="dxa"/>
            <w:tcBorders>
              <w:top w:val="single" w:sz="6" w:space="0" w:color="666666"/>
              <w:left w:val="single" w:sz="6" w:space="0" w:color="666666"/>
              <w:bottom w:val="single" w:sz="6" w:space="0" w:color="666666"/>
              <w:right w:val="single" w:sz="6" w:space="0" w:color="666666"/>
            </w:tcBorders>
            <w:vAlign w:val="center"/>
          </w:tcPr>
          <w:p w14:paraId="32269BBC" w14:textId="77777777" w:rsidR="00C30117" w:rsidRPr="005F2211" w:rsidRDefault="00023CDF">
            <w:pPr>
              <w:spacing w:after="0"/>
              <w:rPr>
                <w:color w:val="auto"/>
                <w:sz w:val="24"/>
                <w:szCs w:val="24"/>
              </w:rPr>
            </w:pPr>
            <w:r w:rsidRPr="005F2211">
              <w:rPr>
                <w:b/>
                <w:color w:val="auto"/>
                <w:sz w:val="24"/>
                <w:szCs w:val="24"/>
              </w:rPr>
              <w:t>2026-2027</w:t>
            </w:r>
          </w:p>
        </w:tc>
      </w:tr>
      <w:tr w:rsidR="00C30117" w14:paraId="21C01804" w14:textId="77777777" w:rsidTr="005F2211">
        <w:trPr>
          <w:trHeight w:val="454"/>
          <w:jc w:val="center"/>
        </w:trPr>
        <w:tc>
          <w:tcPr>
            <w:tcW w:w="4680" w:type="dxa"/>
            <w:tcBorders>
              <w:top w:val="single" w:sz="6" w:space="0" w:color="666666"/>
              <w:left w:val="single" w:sz="6" w:space="0" w:color="666666"/>
              <w:bottom w:val="single" w:sz="6" w:space="0" w:color="666666"/>
              <w:right w:val="single" w:sz="6" w:space="0" w:color="666666"/>
            </w:tcBorders>
            <w:shd w:val="clear" w:color="auto" w:fill="A90046"/>
            <w:vAlign w:val="center"/>
          </w:tcPr>
          <w:p w14:paraId="155134C1" w14:textId="77777777" w:rsidR="00C30117" w:rsidRPr="005F2211" w:rsidRDefault="00023CDF">
            <w:pPr>
              <w:spacing w:after="0"/>
              <w:rPr>
                <w:color w:val="EEECE1" w:themeColor="background2"/>
                <w:sz w:val="24"/>
                <w:szCs w:val="24"/>
              </w:rPr>
            </w:pPr>
            <w:r w:rsidRPr="005F2211">
              <w:rPr>
                <w:b/>
                <w:color w:val="EEECE1" w:themeColor="background2"/>
                <w:sz w:val="24"/>
                <w:szCs w:val="24"/>
              </w:rPr>
              <w:t>Updated</w:t>
            </w:r>
          </w:p>
        </w:tc>
        <w:tc>
          <w:tcPr>
            <w:tcW w:w="4680" w:type="dxa"/>
            <w:tcBorders>
              <w:top w:val="single" w:sz="6" w:space="0" w:color="666666"/>
              <w:left w:val="single" w:sz="6" w:space="0" w:color="666666"/>
              <w:bottom w:val="single" w:sz="6" w:space="0" w:color="666666"/>
              <w:right w:val="single" w:sz="6" w:space="0" w:color="666666"/>
            </w:tcBorders>
            <w:vAlign w:val="center"/>
          </w:tcPr>
          <w:p w14:paraId="67617B32" w14:textId="77777777" w:rsidR="00C30117" w:rsidRPr="005F2211" w:rsidRDefault="00023CDF">
            <w:pPr>
              <w:spacing w:after="0"/>
              <w:rPr>
                <w:color w:val="auto"/>
                <w:sz w:val="24"/>
                <w:szCs w:val="24"/>
              </w:rPr>
            </w:pPr>
            <w:r w:rsidRPr="005F2211">
              <w:rPr>
                <w:color w:val="auto"/>
                <w:sz w:val="24"/>
                <w:szCs w:val="24"/>
              </w:rPr>
              <w:t>September 2026</w:t>
            </w:r>
          </w:p>
        </w:tc>
      </w:tr>
      <w:tr w:rsidR="00C30117" w14:paraId="42E444A6" w14:textId="77777777" w:rsidTr="005F2211">
        <w:trPr>
          <w:trHeight w:val="454"/>
          <w:jc w:val="center"/>
        </w:trPr>
        <w:tc>
          <w:tcPr>
            <w:tcW w:w="4680" w:type="dxa"/>
            <w:tcBorders>
              <w:top w:val="single" w:sz="6" w:space="0" w:color="666666"/>
              <w:left w:val="single" w:sz="6" w:space="0" w:color="666666"/>
              <w:bottom w:val="single" w:sz="6" w:space="0" w:color="666666"/>
              <w:right w:val="single" w:sz="6" w:space="0" w:color="666666"/>
            </w:tcBorders>
            <w:shd w:val="clear" w:color="auto" w:fill="A90046"/>
            <w:vAlign w:val="center"/>
          </w:tcPr>
          <w:p w14:paraId="616605AD" w14:textId="77777777" w:rsidR="00C30117" w:rsidRPr="005F2211" w:rsidRDefault="00023CDF">
            <w:pPr>
              <w:spacing w:after="0"/>
              <w:rPr>
                <w:color w:val="EEECE1" w:themeColor="background2"/>
                <w:sz w:val="24"/>
                <w:szCs w:val="24"/>
              </w:rPr>
            </w:pPr>
            <w:r w:rsidRPr="005F2211">
              <w:rPr>
                <w:b/>
                <w:color w:val="EEECE1" w:themeColor="background2"/>
                <w:sz w:val="24"/>
                <w:szCs w:val="24"/>
              </w:rPr>
              <w:t>Review cycle</w:t>
            </w:r>
          </w:p>
        </w:tc>
        <w:tc>
          <w:tcPr>
            <w:tcW w:w="4680" w:type="dxa"/>
            <w:tcBorders>
              <w:top w:val="single" w:sz="6" w:space="0" w:color="666666"/>
              <w:left w:val="single" w:sz="6" w:space="0" w:color="666666"/>
              <w:bottom w:val="single" w:sz="6" w:space="0" w:color="666666"/>
              <w:right w:val="single" w:sz="6" w:space="0" w:color="666666"/>
            </w:tcBorders>
            <w:vAlign w:val="center"/>
          </w:tcPr>
          <w:p w14:paraId="21F4AED7" w14:textId="77777777" w:rsidR="00C30117" w:rsidRPr="005F2211" w:rsidRDefault="00023CDF">
            <w:pPr>
              <w:spacing w:after="0"/>
              <w:rPr>
                <w:color w:val="auto"/>
                <w:sz w:val="24"/>
                <w:szCs w:val="24"/>
              </w:rPr>
            </w:pPr>
            <w:r w:rsidRPr="005F2211">
              <w:rPr>
                <w:color w:val="auto"/>
                <w:sz w:val="24"/>
                <w:szCs w:val="24"/>
              </w:rPr>
              <w:t>Annual</w:t>
            </w:r>
          </w:p>
        </w:tc>
      </w:tr>
      <w:tr w:rsidR="00C30117" w14:paraId="102FEA69" w14:textId="77777777" w:rsidTr="005F2211">
        <w:trPr>
          <w:trHeight w:val="454"/>
          <w:jc w:val="center"/>
        </w:trPr>
        <w:tc>
          <w:tcPr>
            <w:tcW w:w="4680" w:type="dxa"/>
            <w:tcBorders>
              <w:top w:val="single" w:sz="6" w:space="0" w:color="666666"/>
              <w:left w:val="single" w:sz="6" w:space="0" w:color="666666"/>
              <w:bottom w:val="single" w:sz="6" w:space="0" w:color="666666"/>
              <w:right w:val="single" w:sz="6" w:space="0" w:color="666666"/>
            </w:tcBorders>
            <w:shd w:val="clear" w:color="auto" w:fill="A90046"/>
            <w:vAlign w:val="center"/>
          </w:tcPr>
          <w:p w14:paraId="4A2A6647" w14:textId="77777777" w:rsidR="00C30117" w:rsidRPr="005F2211" w:rsidRDefault="00023CDF">
            <w:pPr>
              <w:spacing w:after="0"/>
              <w:rPr>
                <w:color w:val="EEECE1" w:themeColor="background2"/>
                <w:sz w:val="24"/>
                <w:szCs w:val="24"/>
              </w:rPr>
            </w:pPr>
            <w:r w:rsidRPr="005F2211">
              <w:rPr>
                <w:b/>
                <w:color w:val="EEECE1" w:themeColor="background2"/>
                <w:sz w:val="24"/>
                <w:szCs w:val="24"/>
              </w:rPr>
              <w:t>Report lead</w:t>
            </w:r>
          </w:p>
        </w:tc>
        <w:tc>
          <w:tcPr>
            <w:tcW w:w="4680" w:type="dxa"/>
            <w:tcBorders>
              <w:top w:val="single" w:sz="6" w:space="0" w:color="666666"/>
              <w:left w:val="single" w:sz="6" w:space="0" w:color="666666"/>
              <w:bottom w:val="single" w:sz="6" w:space="0" w:color="666666"/>
              <w:right w:val="single" w:sz="6" w:space="0" w:color="666666"/>
            </w:tcBorders>
            <w:vAlign w:val="center"/>
          </w:tcPr>
          <w:p w14:paraId="57A280B1" w14:textId="77777777" w:rsidR="00C30117" w:rsidRPr="005F2211" w:rsidRDefault="00023CDF">
            <w:pPr>
              <w:spacing w:after="0"/>
              <w:rPr>
                <w:color w:val="auto"/>
                <w:sz w:val="24"/>
                <w:szCs w:val="24"/>
              </w:rPr>
            </w:pPr>
            <w:r w:rsidRPr="005F2211">
              <w:rPr>
                <w:color w:val="auto"/>
                <w:sz w:val="24"/>
                <w:szCs w:val="24"/>
              </w:rPr>
              <w:t>SENDCo</w:t>
            </w:r>
          </w:p>
        </w:tc>
      </w:tr>
    </w:tbl>
    <w:p w14:paraId="19406509" w14:textId="77777777" w:rsidR="00C30117" w:rsidRDefault="00023CDF">
      <w:r>
        <w:br w:type="page"/>
      </w:r>
    </w:p>
    <w:p w14:paraId="5670C829" w14:textId="77777777" w:rsidR="00C30117" w:rsidRDefault="00023CDF">
      <w:pPr>
        <w:pStyle w:val="KEPSTitle"/>
      </w:pPr>
      <w:r>
        <w:lastRenderedPageBreak/>
        <w:t>Our approach to SEND and inclusion</w:t>
      </w:r>
    </w:p>
    <w:p w14:paraId="3FBBA815" w14:textId="77777777" w:rsidR="00C30117" w:rsidRPr="005B594F" w:rsidRDefault="00023CDF">
      <w:pPr>
        <w:rPr>
          <w:sz w:val="22"/>
        </w:rPr>
      </w:pPr>
      <w:r w:rsidRPr="005B594F">
        <w:rPr>
          <w:sz w:val="22"/>
        </w:rPr>
        <w:t>At King Edward Primary and Nursery School, we are committed to creating a nurturing and inclusive community that feels like family, where kindness is our cornerstone and every child is valued, cared for and supported to thrive. Inclusion is central to our vision and everyday practice, and our approach to supporting pupils with special educational needs and/or disabilities (SEND) is rooted in compassion, courage, confidence, curiosity and community.</w:t>
      </w:r>
    </w:p>
    <w:p w14:paraId="1D2C09A5" w14:textId="77777777" w:rsidR="00C30117" w:rsidRPr="005B594F" w:rsidRDefault="00023CDF">
      <w:pPr>
        <w:rPr>
          <w:sz w:val="22"/>
        </w:rPr>
      </w:pPr>
      <w:r w:rsidRPr="005B594F">
        <w:rPr>
          <w:sz w:val="22"/>
        </w:rPr>
        <w:t>We hold high aspirations for all learners. Through an inclusive universal offer, high-quality adaptive teaching, strong relationships with families and a shared commitment to removing barriers to learning and participation, we enable every child to develop a love of learning, grow in confidence and prepare successfully for the next stage of their education.</w:t>
      </w:r>
    </w:p>
    <w:p w14:paraId="3D7AB484" w14:textId="77777777" w:rsidR="00C30117" w:rsidRDefault="00023CDF">
      <w:pPr>
        <w:pStyle w:val="KEPSSubhead"/>
      </w:pPr>
      <w:r>
        <w:t>Our Common Inclusion Goal</w:t>
      </w:r>
    </w:p>
    <w:tbl>
      <w:tblPr>
        <w:tblW w:w="0" w:type="auto"/>
        <w:jc w:val="center"/>
        <w:tblLook w:val="04A0" w:firstRow="1" w:lastRow="0" w:firstColumn="1" w:lastColumn="0" w:noHBand="0" w:noVBand="1"/>
      </w:tblPr>
      <w:tblGrid>
        <w:gridCol w:w="9978"/>
      </w:tblGrid>
      <w:tr w:rsidR="00C30117" w:rsidRPr="005B594F" w14:paraId="756C36D2" w14:textId="77777777">
        <w:trPr>
          <w:jc w:val="center"/>
        </w:trPr>
        <w:tc>
          <w:tcPr>
            <w:tcW w:w="10166" w:type="dxa"/>
            <w:tcBorders>
              <w:top w:val="single" w:sz="6" w:space="0" w:color="E5A8BE"/>
              <w:left w:val="single" w:sz="6" w:space="0" w:color="E5A8BE"/>
              <w:bottom w:val="single" w:sz="6" w:space="0" w:color="E5A8BE"/>
              <w:right w:val="single" w:sz="6" w:space="0" w:color="E5A8BE"/>
            </w:tcBorders>
            <w:shd w:val="clear" w:color="auto" w:fill="FBECEF"/>
          </w:tcPr>
          <w:p w14:paraId="276C00EC" w14:textId="77777777" w:rsidR="00C30117" w:rsidRPr="005B594F" w:rsidRDefault="00023CDF">
            <w:pPr>
              <w:spacing w:after="0"/>
              <w:rPr>
                <w:sz w:val="22"/>
              </w:rPr>
            </w:pPr>
            <w:r w:rsidRPr="005B594F">
              <w:rPr>
                <w:b/>
                <w:color w:val="6E1237"/>
                <w:sz w:val="22"/>
              </w:rPr>
              <w:t>Here, everyone is encouraged to be their true self - feeling safe, seen and supported in an environment where compassion, courage, confidence, curiosity and community are at the heart of all we do. Every unique voice enriches our school family.</w:t>
            </w:r>
          </w:p>
        </w:tc>
      </w:tr>
    </w:tbl>
    <w:p w14:paraId="5380155E" w14:textId="77777777" w:rsidR="00C30117" w:rsidRPr="005B594F" w:rsidRDefault="00C30117">
      <w:pPr>
        <w:spacing w:after="0"/>
        <w:rPr>
          <w:sz w:val="22"/>
        </w:rPr>
      </w:pPr>
    </w:p>
    <w:p w14:paraId="73C09362" w14:textId="77777777" w:rsidR="00C30117" w:rsidRPr="005B594F" w:rsidRDefault="00023CDF">
      <w:pPr>
        <w:rPr>
          <w:sz w:val="22"/>
        </w:rPr>
      </w:pPr>
      <w:r w:rsidRPr="005B594F">
        <w:rPr>
          <w:sz w:val="22"/>
        </w:rPr>
        <w:t>SEND provision is an integral part of the school's quality of education, leadership, safeguarding and personal development. This report explains what SEND support looks like at King Edward, how we identify and assess need, how families and pupils are involved, and how we evaluate whether provision is making a difference.</w:t>
      </w:r>
    </w:p>
    <w:p w14:paraId="3DE30772" w14:textId="77777777" w:rsidR="00C30117" w:rsidRDefault="00023CDF">
      <w:pPr>
        <w:pStyle w:val="KEPSQuestion"/>
      </w:pPr>
      <w:r>
        <w:t xml:space="preserve">1. What kinds of special educational needs </w:t>
      </w:r>
      <w:proofErr w:type="gramStart"/>
      <w:r>
        <w:t>does</w:t>
      </w:r>
      <w:proofErr w:type="gramEnd"/>
      <w:r>
        <w:t xml:space="preserve"> the school support?</w:t>
      </w:r>
    </w:p>
    <w:p w14:paraId="49A1692B" w14:textId="77777777" w:rsidR="00C30117" w:rsidRPr="005B594F" w:rsidRDefault="00023CDF">
      <w:pPr>
        <w:rPr>
          <w:sz w:val="22"/>
        </w:rPr>
      </w:pPr>
      <w:r w:rsidRPr="005B594F">
        <w:rPr>
          <w:sz w:val="22"/>
        </w:rPr>
        <w:t>King Edward Primary and Nursery School is a mainstream school committed to inclusive practice and high expectations for all pupils. We make provision across the four broad areas of need:</w:t>
      </w:r>
    </w:p>
    <w:p w14:paraId="504C7EC5" w14:textId="77777777" w:rsidR="00C30117" w:rsidRPr="005B594F" w:rsidRDefault="00023CDF">
      <w:pPr>
        <w:pStyle w:val="ListBullet"/>
        <w:spacing w:after="40"/>
        <w:rPr>
          <w:sz w:val="22"/>
        </w:rPr>
      </w:pPr>
      <w:r w:rsidRPr="005B594F">
        <w:rPr>
          <w:sz w:val="22"/>
        </w:rPr>
        <w:t>Cognition and learning</w:t>
      </w:r>
    </w:p>
    <w:p w14:paraId="21A837D7" w14:textId="77777777" w:rsidR="00C30117" w:rsidRPr="005B594F" w:rsidRDefault="00023CDF">
      <w:pPr>
        <w:pStyle w:val="ListBullet"/>
        <w:spacing w:after="40"/>
        <w:rPr>
          <w:sz w:val="22"/>
        </w:rPr>
      </w:pPr>
      <w:r w:rsidRPr="005B594F">
        <w:rPr>
          <w:sz w:val="22"/>
        </w:rPr>
        <w:t>Communication and interaction</w:t>
      </w:r>
    </w:p>
    <w:p w14:paraId="4D72F8A3" w14:textId="77777777" w:rsidR="00C30117" w:rsidRPr="005B594F" w:rsidRDefault="00023CDF">
      <w:pPr>
        <w:pStyle w:val="ListBullet"/>
        <w:spacing w:after="40"/>
        <w:rPr>
          <w:sz w:val="22"/>
        </w:rPr>
      </w:pPr>
      <w:r w:rsidRPr="005B594F">
        <w:rPr>
          <w:sz w:val="22"/>
        </w:rPr>
        <w:t>Social, emotional and mental health (SEMH)</w:t>
      </w:r>
    </w:p>
    <w:p w14:paraId="4EB974A2" w14:textId="77777777" w:rsidR="00C30117" w:rsidRPr="005B594F" w:rsidRDefault="00023CDF">
      <w:pPr>
        <w:pStyle w:val="ListBullet"/>
        <w:spacing w:after="40"/>
        <w:rPr>
          <w:sz w:val="22"/>
        </w:rPr>
      </w:pPr>
      <w:r w:rsidRPr="005B594F">
        <w:rPr>
          <w:sz w:val="22"/>
        </w:rPr>
        <w:t>Sensory and/or physical needs</w:t>
      </w:r>
    </w:p>
    <w:p w14:paraId="3BBC4883" w14:textId="77777777" w:rsidR="00C30117" w:rsidRPr="005B594F" w:rsidRDefault="00023CDF">
      <w:pPr>
        <w:rPr>
          <w:sz w:val="22"/>
        </w:rPr>
      </w:pPr>
      <w:r w:rsidRPr="005B594F">
        <w:rPr>
          <w:sz w:val="22"/>
        </w:rPr>
        <w:t>A pupil may have needs across more than one area. We focus on the individual pupil's strengths, needs and barriers to learning rather than on a label alone.</w:t>
      </w:r>
    </w:p>
    <w:p w14:paraId="4136A561" w14:textId="77777777" w:rsidR="00C30117" w:rsidRDefault="00023CDF">
      <w:pPr>
        <w:pStyle w:val="KEPSQuestion"/>
      </w:pPr>
      <w:r>
        <w:t>2. How will we know if my child needs additional support?</w:t>
      </w:r>
    </w:p>
    <w:p w14:paraId="68734145" w14:textId="77777777" w:rsidR="00C30117" w:rsidRPr="005B594F" w:rsidRDefault="00023CDF">
      <w:pPr>
        <w:rPr>
          <w:sz w:val="22"/>
        </w:rPr>
      </w:pPr>
      <w:r w:rsidRPr="005B594F">
        <w:rPr>
          <w:sz w:val="22"/>
        </w:rPr>
        <w:t>Children's needs may become evident at different points in their development. Identification draws on a range of evidence, including:</w:t>
      </w:r>
    </w:p>
    <w:p w14:paraId="289BD566" w14:textId="77777777" w:rsidR="00C30117" w:rsidRPr="005B594F" w:rsidRDefault="00023CDF">
      <w:pPr>
        <w:pStyle w:val="ListBullet"/>
        <w:spacing w:after="40"/>
        <w:rPr>
          <w:sz w:val="22"/>
        </w:rPr>
      </w:pPr>
      <w:r w:rsidRPr="005B594F">
        <w:rPr>
          <w:sz w:val="22"/>
        </w:rPr>
        <w:t>ongoing formative and summative assessment;</w:t>
      </w:r>
    </w:p>
    <w:p w14:paraId="7D568204" w14:textId="77777777" w:rsidR="00C30117" w:rsidRPr="005B594F" w:rsidRDefault="00023CDF">
      <w:pPr>
        <w:pStyle w:val="ListBullet"/>
        <w:spacing w:after="40"/>
        <w:rPr>
          <w:sz w:val="22"/>
        </w:rPr>
      </w:pPr>
      <w:r w:rsidRPr="005B594F">
        <w:rPr>
          <w:sz w:val="22"/>
        </w:rPr>
        <w:t>teacher observation and professional judgement;</w:t>
      </w:r>
    </w:p>
    <w:p w14:paraId="7AC6DD18" w14:textId="77777777" w:rsidR="00C30117" w:rsidRPr="005B594F" w:rsidRDefault="00023CDF">
      <w:pPr>
        <w:pStyle w:val="ListBullet"/>
        <w:spacing w:after="40"/>
        <w:rPr>
          <w:sz w:val="22"/>
        </w:rPr>
      </w:pPr>
      <w:r w:rsidRPr="005B594F">
        <w:rPr>
          <w:sz w:val="22"/>
        </w:rPr>
        <w:t>pupil progress meetings and analysis of progress information;</w:t>
      </w:r>
    </w:p>
    <w:p w14:paraId="3A1CD57C" w14:textId="77777777" w:rsidR="00C30117" w:rsidRPr="005B594F" w:rsidRDefault="00023CDF">
      <w:pPr>
        <w:pStyle w:val="ListBullet"/>
        <w:spacing w:after="40"/>
        <w:rPr>
          <w:sz w:val="22"/>
        </w:rPr>
      </w:pPr>
      <w:r w:rsidRPr="005B594F">
        <w:rPr>
          <w:sz w:val="22"/>
        </w:rPr>
        <w:t>information from previous settings and transition meetings;</w:t>
      </w:r>
    </w:p>
    <w:p w14:paraId="7F36C1F2" w14:textId="77777777" w:rsidR="00C30117" w:rsidRPr="005B594F" w:rsidRDefault="00023CDF">
      <w:pPr>
        <w:pStyle w:val="ListBullet"/>
        <w:spacing w:after="40"/>
        <w:rPr>
          <w:sz w:val="22"/>
        </w:rPr>
      </w:pPr>
      <w:r w:rsidRPr="005B594F">
        <w:rPr>
          <w:sz w:val="22"/>
        </w:rPr>
        <w:t>communication with parents and carers;</w:t>
      </w:r>
    </w:p>
    <w:p w14:paraId="72BB6130" w14:textId="77777777" w:rsidR="00C30117" w:rsidRPr="005B594F" w:rsidRDefault="00023CDF">
      <w:pPr>
        <w:pStyle w:val="ListBullet"/>
        <w:spacing w:after="40"/>
        <w:rPr>
          <w:sz w:val="22"/>
        </w:rPr>
      </w:pPr>
      <w:proofErr w:type="gramStart"/>
      <w:r w:rsidRPr="005B594F">
        <w:rPr>
          <w:sz w:val="22"/>
        </w:rPr>
        <w:t>pupil</w:t>
      </w:r>
      <w:proofErr w:type="gramEnd"/>
      <w:r w:rsidRPr="005B594F">
        <w:rPr>
          <w:sz w:val="22"/>
        </w:rPr>
        <w:t xml:space="preserve"> voice; and</w:t>
      </w:r>
    </w:p>
    <w:p w14:paraId="198C6D72" w14:textId="77777777" w:rsidR="00C30117" w:rsidRPr="005B594F" w:rsidRDefault="00023CDF">
      <w:pPr>
        <w:pStyle w:val="ListBullet"/>
        <w:spacing w:after="40"/>
        <w:rPr>
          <w:sz w:val="22"/>
        </w:rPr>
      </w:pPr>
      <w:r w:rsidRPr="005B594F">
        <w:rPr>
          <w:sz w:val="22"/>
        </w:rPr>
        <w:t>monitoring activities such as classroom visits and work scrutiny.</w:t>
      </w:r>
    </w:p>
    <w:p w14:paraId="3B4F5D65" w14:textId="77777777" w:rsidR="00C30117" w:rsidRDefault="00023CDF">
      <w:r w:rsidRPr="005B594F">
        <w:rPr>
          <w:sz w:val="22"/>
        </w:rPr>
        <w:lastRenderedPageBreak/>
        <w:t xml:space="preserve">High-quality adaptive teaching is the first response. Where concerns remain, the class teacher works with the SENDCo and Inclusion Team to understand the </w:t>
      </w:r>
      <w:proofErr w:type="gramStart"/>
      <w:r w:rsidRPr="005B594F">
        <w:rPr>
          <w:sz w:val="22"/>
        </w:rPr>
        <w:t>pupil's</w:t>
      </w:r>
      <w:proofErr w:type="gramEnd"/>
      <w:r w:rsidRPr="005B594F">
        <w:rPr>
          <w:sz w:val="22"/>
        </w:rPr>
        <w:t xml:space="preserve"> strengths, needs and barriers and to plan appropriate support</w:t>
      </w:r>
      <w:r>
        <w:t>.</w:t>
      </w:r>
    </w:p>
    <w:p w14:paraId="6EBEC142" w14:textId="77777777" w:rsidR="00C30117" w:rsidRDefault="00023CDF">
      <w:pPr>
        <w:pStyle w:val="KEPSQuestion"/>
      </w:pPr>
      <w:r>
        <w:t>3. Does my child need a diagnosis before support can be provided?</w:t>
      </w:r>
    </w:p>
    <w:tbl>
      <w:tblPr>
        <w:tblW w:w="0" w:type="auto"/>
        <w:jc w:val="center"/>
        <w:tblLook w:val="04A0" w:firstRow="1" w:lastRow="0" w:firstColumn="1" w:lastColumn="0" w:noHBand="0" w:noVBand="1"/>
      </w:tblPr>
      <w:tblGrid>
        <w:gridCol w:w="9978"/>
      </w:tblGrid>
      <w:tr w:rsidR="00C30117" w:rsidRPr="005B594F" w14:paraId="1C3D78F7" w14:textId="77777777">
        <w:trPr>
          <w:jc w:val="center"/>
        </w:trPr>
        <w:tc>
          <w:tcPr>
            <w:tcW w:w="10166" w:type="dxa"/>
            <w:tcBorders>
              <w:top w:val="single" w:sz="6" w:space="0" w:color="E5A8BE"/>
              <w:left w:val="single" w:sz="6" w:space="0" w:color="E5A8BE"/>
              <w:bottom w:val="single" w:sz="6" w:space="0" w:color="E5A8BE"/>
              <w:right w:val="single" w:sz="6" w:space="0" w:color="E5A8BE"/>
            </w:tcBorders>
            <w:shd w:val="clear" w:color="auto" w:fill="FBECEF"/>
          </w:tcPr>
          <w:p w14:paraId="2708EB74" w14:textId="77777777" w:rsidR="00C30117" w:rsidRPr="005B594F" w:rsidRDefault="00023CDF">
            <w:pPr>
              <w:spacing w:after="0"/>
              <w:rPr>
                <w:sz w:val="22"/>
              </w:rPr>
            </w:pPr>
            <w:r w:rsidRPr="005B594F">
              <w:rPr>
                <w:b/>
                <w:color w:val="6E1237"/>
                <w:sz w:val="22"/>
              </w:rPr>
              <w:t>No. Support is based on identified need and barriers to learning and participation. A child does not need a formal diagnosis or an Education, Health and Care Plan (EHCP) before appropriate support can be put in place.</w:t>
            </w:r>
          </w:p>
        </w:tc>
      </w:tr>
    </w:tbl>
    <w:p w14:paraId="7D565B91" w14:textId="77777777" w:rsidR="00C30117" w:rsidRPr="005B594F" w:rsidRDefault="00C30117">
      <w:pPr>
        <w:spacing w:after="0"/>
        <w:rPr>
          <w:sz w:val="22"/>
        </w:rPr>
      </w:pPr>
    </w:p>
    <w:p w14:paraId="7503C096" w14:textId="77777777" w:rsidR="00C30117" w:rsidRPr="005B594F" w:rsidRDefault="00023CDF">
      <w:pPr>
        <w:rPr>
          <w:sz w:val="22"/>
        </w:rPr>
      </w:pPr>
      <w:r w:rsidRPr="005B594F">
        <w:rPr>
          <w:sz w:val="22"/>
        </w:rPr>
        <w:t>Where specialist assessment or diagnosis may be helpful, the school will discuss this with parents and carers and seek advice or referral through the appropriate route where this is available.</w:t>
      </w:r>
    </w:p>
    <w:p w14:paraId="2C001E86" w14:textId="77777777" w:rsidR="00C30117" w:rsidRDefault="00023CDF">
      <w:pPr>
        <w:pStyle w:val="KEPSQuestion"/>
      </w:pPr>
      <w:r>
        <w:t>4. What does SEND support look like at King Edward?</w:t>
      </w:r>
    </w:p>
    <w:p w14:paraId="1B9FC10A" w14:textId="77777777" w:rsidR="00C30117" w:rsidRPr="005B594F" w:rsidRDefault="00023CDF">
      <w:pPr>
        <w:rPr>
          <w:sz w:val="22"/>
        </w:rPr>
      </w:pPr>
      <w:r w:rsidRPr="005B594F">
        <w:rPr>
          <w:sz w:val="22"/>
        </w:rPr>
        <w:t xml:space="preserve">Our provision is organised as a continuum. It is not a fixed ladder that every pupil moves </w:t>
      </w:r>
      <w:proofErr w:type="gramStart"/>
      <w:r w:rsidRPr="005B594F">
        <w:rPr>
          <w:sz w:val="22"/>
        </w:rPr>
        <w:t>through:</w:t>
      </w:r>
      <w:proofErr w:type="gramEnd"/>
      <w:r w:rsidRPr="005B594F">
        <w:rPr>
          <w:sz w:val="22"/>
        </w:rPr>
        <w:t xml:space="preserve"> support is matched to individual need and may change over time.</w:t>
      </w:r>
    </w:p>
    <w:tbl>
      <w:tblPr>
        <w:tblW w:w="0" w:type="auto"/>
        <w:jc w:val="center"/>
        <w:tblLook w:val="04A0" w:firstRow="1" w:lastRow="0" w:firstColumn="1" w:lastColumn="0" w:noHBand="0" w:noVBand="1"/>
      </w:tblPr>
      <w:tblGrid>
        <w:gridCol w:w="2335"/>
        <w:gridCol w:w="7649"/>
      </w:tblGrid>
      <w:tr w:rsidR="005F2211" w:rsidRPr="005B594F" w14:paraId="2EF00EBB" w14:textId="239AD298" w:rsidTr="005F2211">
        <w:trPr>
          <w:jc w:val="center"/>
        </w:trPr>
        <w:tc>
          <w:tcPr>
            <w:tcW w:w="2354" w:type="dxa"/>
            <w:tcBorders>
              <w:top w:val="single" w:sz="4" w:space="0" w:color="E6B4C5"/>
              <w:left w:val="single" w:sz="4" w:space="0" w:color="E6B4C5"/>
              <w:bottom w:val="single" w:sz="4" w:space="0" w:color="E6B4C5"/>
              <w:right w:val="single" w:sz="4" w:space="0" w:color="auto"/>
            </w:tcBorders>
            <w:shd w:val="clear" w:color="auto" w:fill="FFF9F4"/>
          </w:tcPr>
          <w:p w14:paraId="5ABD659D" w14:textId="08F7D08E" w:rsidR="005F2211" w:rsidRPr="005B594F" w:rsidRDefault="005F2211">
            <w:pPr>
              <w:spacing w:after="20"/>
              <w:rPr>
                <w:sz w:val="22"/>
              </w:rPr>
            </w:pPr>
            <w:r w:rsidRPr="005B594F">
              <w:rPr>
                <w:b/>
                <w:color w:val="9E0B45"/>
                <w:sz w:val="22"/>
              </w:rPr>
              <w:t>Inclusive universal provision</w:t>
            </w:r>
            <w:r w:rsidRPr="005B594F">
              <w:rPr>
                <w:sz w:val="22"/>
              </w:rPr>
              <w:t xml:space="preserve"> </w:t>
            </w:r>
          </w:p>
        </w:tc>
        <w:tc>
          <w:tcPr>
            <w:tcW w:w="7812" w:type="dxa"/>
            <w:tcBorders>
              <w:top w:val="single" w:sz="4" w:space="0" w:color="E6B4C5"/>
              <w:left w:val="single" w:sz="4" w:space="0" w:color="auto"/>
              <w:bottom w:val="single" w:sz="4" w:space="0" w:color="E6B4C5"/>
              <w:right w:val="single" w:sz="4" w:space="0" w:color="E6B4C5"/>
            </w:tcBorders>
            <w:shd w:val="clear" w:color="auto" w:fill="FFF9F4"/>
          </w:tcPr>
          <w:p w14:paraId="058DE584" w14:textId="3281E377" w:rsidR="005F2211" w:rsidRPr="005B594F" w:rsidRDefault="005F2211">
            <w:pPr>
              <w:spacing w:after="20"/>
              <w:rPr>
                <w:sz w:val="22"/>
              </w:rPr>
            </w:pPr>
            <w:r w:rsidRPr="005B594F">
              <w:rPr>
                <w:sz w:val="22"/>
              </w:rPr>
              <w:t>An ambitious curriculum, inclusive by design, with high-quality adaptive teaching and reasonable adjustments.</w:t>
            </w:r>
          </w:p>
        </w:tc>
      </w:tr>
      <w:tr w:rsidR="005F2211" w:rsidRPr="005B594F" w14:paraId="0C179658" w14:textId="1D0FA367" w:rsidTr="005F2211">
        <w:trPr>
          <w:jc w:val="center"/>
        </w:trPr>
        <w:tc>
          <w:tcPr>
            <w:tcW w:w="2354" w:type="dxa"/>
            <w:tcBorders>
              <w:top w:val="single" w:sz="4" w:space="0" w:color="E6B4C5"/>
              <w:left w:val="single" w:sz="4" w:space="0" w:color="E6B4C5"/>
              <w:bottom w:val="single" w:sz="4" w:space="0" w:color="E6B4C5"/>
              <w:right w:val="single" w:sz="4" w:space="0" w:color="auto"/>
            </w:tcBorders>
            <w:shd w:val="clear" w:color="auto" w:fill="FBECEF"/>
          </w:tcPr>
          <w:p w14:paraId="4A71D57A" w14:textId="10ADF5DA" w:rsidR="005F2211" w:rsidRPr="005B594F" w:rsidRDefault="005F2211">
            <w:pPr>
              <w:spacing w:after="20"/>
              <w:rPr>
                <w:sz w:val="22"/>
              </w:rPr>
            </w:pPr>
            <w:r w:rsidRPr="005B594F">
              <w:rPr>
                <w:b/>
                <w:color w:val="9E0B45"/>
                <w:sz w:val="22"/>
              </w:rPr>
              <w:t>Targeted support</w:t>
            </w:r>
            <w:r w:rsidRPr="005B594F">
              <w:rPr>
                <w:sz w:val="22"/>
              </w:rPr>
              <w:t xml:space="preserve"> </w:t>
            </w:r>
          </w:p>
        </w:tc>
        <w:tc>
          <w:tcPr>
            <w:tcW w:w="7812" w:type="dxa"/>
            <w:tcBorders>
              <w:top w:val="single" w:sz="4" w:space="0" w:color="E6B4C5"/>
              <w:left w:val="single" w:sz="4" w:space="0" w:color="auto"/>
              <w:bottom w:val="single" w:sz="4" w:space="0" w:color="E6B4C5"/>
              <w:right w:val="single" w:sz="4" w:space="0" w:color="E6B4C5"/>
            </w:tcBorders>
            <w:shd w:val="clear" w:color="auto" w:fill="FBECEF"/>
          </w:tcPr>
          <w:p w14:paraId="7BFC752A" w14:textId="7349F157" w:rsidR="005F2211" w:rsidRPr="005B594F" w:rsidRDefault="005F2211">
            <w:pPr>
              <w:spacing w:after="20"/>
              <w:rPr>
                <w:sz w:val="22"/>
              </w:rPr>
            </w:pPr>
            <w:r w:rsidRPr="005B594F">
              <w:rPr>
                <w:sz w:val="22"/>
              </w:rPr>
              <w:t>Additional teaching, intervention or strategies where assessment shows these are needed.</w:t>
            </w:r>
          </w:p>
        </w:tc>
      </w:tr>
      <w:tr w:rsidR="005F2211" w:rsidRPr="005B594F" w14:paraId="1F20B114" w14:textId="104D1FB7" w:rsidTr="005F2211">
        <w:trPr>
          <w:jc w:val="center"/>
        </w:trPr>
        <w:tc>
          <w:tcPr>
            <w:tcW w:w="2354" w:type="dxa"/>
            <w:tcBorders>
              <w:top w:val="single" w:sz="4" w:space="0" w:color="E6B4C5"/>
              <w:left w:val="single" w:sz="4" w:space="0" w:color="E6B4C5"/>
              <w:bottom w:val="single" w:sz="4" w:space="0" w:color="E6B4C5"/>
              <w:right w:val="single" w:sz="4" w:space="0" w:color="auto"/>
            </w:tcBorders>
            <w:shd w:val="clear" w:color="auto" w:fill="FFF9F4"/>
          </w:tcPr>
          <w:p w14:paraId="7FEF6C75" w14:textId="09FC2028" w:rsidR="005F2211" w:rsidRPr="005B594F" w:rsidRDefault="005F2211">
            <w:pPr>
              <w:spacing w:after="20"/>
              <w:rPr>
                <w:sz w:val="22"/>
              </w:rPr>
            </w:pPr>
            <w:proofErr w:type="spellStart"/>
            <w:r w:rsidRPr="005B594F">
              <w:rPr>
                <w:b/>
                <w:color w:val="9E0B45"/>
                <w:sz w:val="22"/>
              </w:rPr>
              <w:t>Individualised</w:t>
            </w:r>
            <w:proofErr w:type="spellEnd"/>
            <w:r w:rsidRPr="005B594F">
              <w:rPr>
                <w:b/>
                <w:color w:val="9E0B45"/>
                <w:sz w:val="22"/>
              </w:rPr>
              <w:t xml:space="preserve"> SEN Support</w:t>
            </w:r>
          </w:p>
        </w:tc>
        <w:tc>
          <w:tcPr>
            <w:tcW w:w="7812" w:type="dxa"/>
            <w:tcBorders>
              <w:top w:val="single" w:sz="4" w:space="0" w:color="E6B4C5"/>
              <w:left w:val="single" w:sz="4" w:space="0" w:color="auto"/>
              <w:bottom w:val="single" w:sz="4" w:space="0" w:color="E6B4C5"/>
              <w:right w:val="single" w:sz="4" w:space="0" w:color="E6B4C5"/>
            </w:tcBorders>
            <w:shd w:val="clear" w:color="auto" w:fill="FFF9F4"/>
          </w:tcPr>
          <w:p w14:paraId="79C6790F" w14:textId="6998C332" w:rsidR="005F2211" w:rsidRPr="005B594F" w:rsidRDefault="005F2211">
            <w:pPr>
              <w:spacing w:after="20"/>
              <w:rPr>
                <w:sz w:val="22"/>
              </w:rPr>
            </w:pPr>
            <w:r w:rsidRPr="005B594F">
              <w:rPr>
                <w:sz w:val="22"/>
              </w:rPr>
              <w:t>Assess-Plan-Do-Review, an Individual Learning Plan (ILP) and personalised provision matched to identified need.</w:t>
            </w:r>
          </w:p>
        </w:tc>
      </w:tr>
      <w:tr w:rsidR="005F2211" w:rsidRPr="005B594F" w14:paraId="67C62080" w14:textId="653FA281" w:rsidTr="005F2211">
        <w:trPr>
          <w:jc w:val="center"/>
        </w:trPr>
        <w:tc>
          <w:tcPr>
            <w:tcW w:w="2354" w:type="dxa"/>
            <w:tcBorders>
              <w:top w:val="single" w:sz="4" w:space="0" w:color="E6B4C5"/>
              <w:left w:val="single" w:sz="4" w:space="0" w:color="E6B4C5"/>
              <w:bottom w:val="single" w:sz="4" w:space="0" w:color="E6B4C5"/>
              <w:right w:val="single" w:sz="4" w:space="0" w:color="auto"/>
            </w:tcBorders>
            <w:shd w:val="clear" w:color="auto" w:fill="FBECEF"/>
          </w:tcPr>
          <w:p w14:paraId="44360762" w14:textId="78D1DB0E" w:rsidR="005F2211" w:rsidRPr="005B594F" w:rsidRDefault="005F2211">
            <w:pPr>
              <w:spacing w:after="20"/>
              <w:rPr>
                <w:sz w:val="22"/>
              </w:rPr>
            </w:pPr>
            <w:r w:rsidRPr="005B594F">
              <w:rPr>
                <w:b/>
                <w:color w:val="9E0B45"/>
                <w:sz w:val="22"/>
              </w:rPr>
              <w:t>Enhanced provision</w:t>
            </w:r>
            <w:r w:rsidRPr="005B594F">
              <w:rPr>
                <w:sz w:val="22"/>
              </w:rPr>
              <w:t xml:space="preserve"> </w:t>
            </w:r>
          </w:p>
        </w:tc>
        <w:tc>
          <w:tcPr>
            <w:tcW w:w="7812" w:type="dxa"/>
            <w:tcBorders>
              <w:top w:val="single" w:sz="4" w:space="0" w:color="E6B4C5"/>
              <w:left w:val="single" w:sz="4" w:space="0" w:color="auto"/>
              <w:bottom w:val="single" w:sz="4" w:space="0" w:color="E6B4C5"/>
              <w:right w:val="single" w:sz="4" w:space="0" w:color="E6B4C5"/>
            </w:tcBorders>
            <w:shd w:val="clear" w:color="auto" w:fill="FBECEF"/>
          </w:tcPr>
          <w:p w14:paraId="554A2CE4" w14:textId="4150ED60" w:rsidR="005F2211" w:rsidRPr="005B594F" w:rsidRDefault="005F2211">
            <w:pPr>
              <w:spacing w:after="20"/>
              <w:rPr>
                <w:sz w:val="22"/>
              </w:rPr>
            </w:pPr>
            <w:r w:rsidRPr="005B594F">
              <w:rPr>
                <w:sz w:val="22"/>
              </w:rPr>
              <w:t>For some pupils with complex SEND, enhanced provision through The Forest may form part of their graduated response.</w:t>
            </w:r>
          </w:p>
        </w:tc>
      </w:tr>
      <w:tr w:rsidR="005F2211" w:rsidRPr="005B594F" w14:paraId="5D099EFE" w14:textId="260F362B" w:rsidTr="005F2211">
        <w:trPr>
          <w:jc w:val="center"/>
        </w:trPr>
        <w:tc>
          <w:tcPr>
            <w:tcW w:w="2354" w:type="dxa"/>
            <w:tcBorders>
              <w:top w:val="single" w:sz="4" w:space="0" w:color="E6B4C5"/>
              <w:left w:val="single" w:sz="4" w:space="0" w:color="E6B4C5"/>
              <w:bottom w:val="single" w:sz="4" w:space="0" w:color="E6B4C5"/>
              <w:right w:val="single" w:sz="4" w:space="0" w:color="auto"/>
            </w:tcBorders>
            <w:shd w:val="clear" w:color="auto" w:fill="FFF9F4"/>
          </w:tcPr>
          <w:p w14:paraId="36D9CFE7" w14:textId="128614B5" w:rsidR="005F2211" w:rsidRPr="005B594F" w:rsidRDefault="005F2211">
            <w:pPr>
              <w:spacing w:after="20"/>
              <w:rPr>
                <w:sz w:val="22"/>
              </w:rPr>
            </w:pPr>
            <w:r w:rsidRPr="005B594F">
              <w:rPr>
                <w:b/>
                <w:color w:val="9E0B45"/>
                <w:sz w:val="22"/>
              </w:rPr>
              <w:t>Specialist / statutory support</w:t>
            </w:r>
            <w:r w:rsidRPr="005B594F">
              <w:rPr>
                <w:sz w:val="22"/>
              </w:rPr>
              <w:t xml:space="preserve"> </w:t>
            </w:r>
          </w:p>
        </w:tc>
        <w:tc>
          <w:tcPr>
            <w:tcW w:w="7812" w:type="dxa"/>
            <w:tcBorders>
              <w:top w:val="single" w:sz="4" w:space="0" w:color="E6B4C5"/>
              <w:left w:val="single" w:sz="4" w:space="0" w:color="auto"/>
              <w:bottom w:val="single" w:sz="4" w:space="0" w:color="E6B4C5"/>
              <w:right w:val="single" w:sz="4" w:space="0" w:color="E6B4C5"/>
            </w:tcBorders>
            <w:shd w:val="clear" w:color="auto" w:fill="FFF9F4"/>
          </w:tcPr>
          <w:p w14:paraId="309DCEF0" w14:textId="1CB65708" w:rsidR="005F2211" w:rsidRPr="005B594F" w:rsidRDefault="005F2211">
            <w:pPr>
              <w:spacing w:after="20"/>
              <w:rPr>
                <w:sz w:val="22"/>
              </w:rPr>
            </w:pPr>
            <w:r w:rsidRPr="005B594F">
              <w:rPr>
                <w:sz w:val="22"/>
              </w:rPr>
              <w:t>External professional advice and, where appropriate, consideration of an Education, Health and Care Needs Assessment.</w:t>
            </w:r>
          </w:p>
        </w:tc>
      </w:tr>
    </w:tbl>
    <w:p w14:paraId="55255A74" w14:textId="77777777" w:rsidR="00C30117" w:rsidRDefault="00023CDF">
      <w:pPr>
        <w:pStyle w:val="KEPSQuestion"/>
      </w:pPr>
      <w:r>
        <w:t>5. How does the graduated approach work?</w:t>
      </w:r>
    </w:p>
    <w:p w14:paraId="150BE85D" w14:textId="77777777" w:rsidR="00C30117" w:rsidRPr="005B594F" w:rsidRDefault="00023CDF">
      <w:pPr>
        <w:rPr>
          <w:sz w:val="22"/>
        </w:rPr>
      </w:pPr>
      <w:r w:rsidRPr="005B594F">
        <w:rPr>
          <w:sz w:val="22"/>
        </w:rPr>
        <w:t>The school uses Routes 2 Inclusion (R2i) alongside the graduated Assess-Plan-Do-Review cycle:</w:t>
      </w:r>
    </w:p>
    <w:p w14:paraId="04DDF18F" w14:textId="77777777" w:rsidR="00C30117" w:rsidRPr="005B594F" w:rsidRDefault="00023CDF">
      <w:pPr>
        <w:pStyle w:val="ListBullet"/>
        <w:spacing w:after="40"/>
        <w:rPr>
          <w:sz w:val="22"/>
        </w:rPr>
      </w:pPr>
      <w:r w:rsidRPr="005B594F">
        <w:rPr>
          <w:sz w:val="22"/>
        </w:rPr>
        <w:t>Assess - we build a clear picture of the pupil's strengths, needs, barriers and current progress.</w:t>
      </w:r>
    </w:p>
    <w:p w14:paraId="5188B026" w14:textId="77777777" w:rsidR="00C30117" w:rsidRPr="005B594F" w:rsidRDefault="00023CDF">
      <w:pPr>
        <w:pStyle w:val="ListBullet"/>
        <w:spacing w:after="40"/>
        <w:rPr>
          <w:sz w:val="22"/>
        </w:rPr>
      </w:pPr>
      <w:r w:rsidRPr="005B594F">
        <w:rPr>
          <w:sz w:val="22"/>
        </w:rPr>
        <w:t>Plan - we agree outcomes, adaptations, strategies, provision and how impact will be reviewed.</w:t>
      </w:r>
    </w:p>
    <w:p w14:paraId="03DA7A4D" w14:textId="77777777" w:rsidR="00C30117" w:rsidRPr="005B594F" w:rsidRDefault="00023CDF">
      <w:pPr>
        <w:pStyle w:val="ListBullet"/>
        <w:spacing w:after="40"/>
        <w:rPr>
          <w:sz w:val="22"/>
        </w:rPr>
      </w:pPr>
      <w:r w:rsidRPr="005B594F">
        <w:rPr>
          <w:sz w:val="22"/>
        </w:rPr>
        <w:t xml:space="preserve">Do - </w:t>
      </w:r>
      <w:proofErr w:type="gramStart"/>
      <w:r w:rsidRPr="005B594F">
        <w:rPr>
          <w:sz w:val="22"/>
        </w:rPr>
        <w:t>the class</w:t>
      </w:r>
      <w:proofErr w:type="gramEnd"/>
      <w:r w:rsidRPr="005B594F">
        <w:rPr>
          <w:sz w:val="22"/>
        </w:rPr>
        <w:t xml:space="preserve"> teacher remains responsible for the pupil's day-to-day education and works with staff delivering additional support.</w:t>
      </w:r>
    </w:p>
    <w:p w14:paraId="6F927CF0" w14:textId="77777777" w:rsidR="00C30117" w:rsidRPr="005B594F" w:rsidRDefault="00023CDF">
      <w:pPr>
        <w:pStyle w:val="ListBullet"/>
        <w:spacing w:after="40"/>
        <w:rPr>
          <w:sz w:val="22"/>
        </w:rPr>
      </w:pPr>
      <w:r w:rsidRPr="005B594F">
        <w:rPr>
          <w:sz w:val="22"/>
        </w:rPr>
        <w:t xml:space="preserve">Review - we evaluate progress and the impact of provision, including the views of the pupil and family, and </w:t>
      </w:r>
      <w:proofErr w:type="gramStart"/>
      <w:r w:rsidRPr="005B594F">
        <w:rPr>
          <w:sz w:val="22"/>
        </w:rPr>
        <w:t>agree</w:t>
      </w:r>
      <w:proofErr w:type="gramEnd"/>
      <w:r w:rsidRPr="005B594F">
        <w:rPr>
          <w:sz w:val="22"/>
        </w:rPr>
        <w:t xml:space="preserve"> next steps.</w:t>
      </w:r>
    </w:p>
    <w:p w14:paraId="61D00064" w14:textId="77777777" w:rsidR="00C30117" w:rsidRPr="005B594F" w:rsidRDefault="00023CDF">
      <w:pPr>
        <w:rPr>
          <w:sz w:val="22"/>
        </w:rPr>
      </w:pPr>
      <w:r w:rsidRPr="005B594F">
        <w:rPr>
          <w:sz w:val="22"/>
        </w:rPr>
        <w:t>This cycle is repeated as our understanding of the pupil develops and enables provision to be refined.</w:t>
      </w:r>
    </w:p>
    <w:p w14:paraId="03ABEA40" w14:textId="77777777" w:rsidR="00C30117" w:rsidRDefault="00023CDF">
      <w:pPr>
        <w:pStyle w:val="KEPSQuestion"/>
      </w:pPr>
      <w:r>
        <w:t>6. What is an Individual Learning Plan (ILP), and how will I be involved?</w:t>
      </w:r>
    </w:p>
    <w:p w14:paraId="75465EA1" w14:textId="77777777" w:rsidR="00C30117" w:rsidRPr="005B594F" w:rsidRDefault="00023CDF">
      <w:pPr>
        <w:rPr>
          <w:sz w:val="22"/>
        </w:rPr>
      </w:pPr>
      <w:r w:rsidRPr="005B594F">
        <w:rPr>
          <w:sz w:val="22"/>
        </w:rPr>
        <w:t>Pupils on the SEND register have an Individual Learning Plan (ILP). The ILP records the pupil's identified needs, agreed outcomes and SMART targets, the provision and adaptations required, and the strategies staff will use to support progress.</w:t>
      </w:r>
    </w:p>
    <w:p w14:paraId="27A94E56" w14:textId="77777777" w:rsidR="00C30117" w:rsidRPr="005B594F" w:rsidRDefault="00023CDF">
      <w:pPr>
        <w:rPr>
          <w:sz w:val="22"/>
        </w:rPr>
      </w:pPr>
      <w:r w:rsidRPr="005B594F">
        <w:rPr>
          <w:sz w:val="22"/>
        </w:rPr>
        <w:lastRenderedPageBreak/>
        <w:t>ILPs are reviewed at least termly through the Assess-Plan-Do-Review cycle. Parents and carers and, where appropriate, pupils are involved in setting, reviewing and evaluating outcomes, and relevant documentation is shared with families.</w:t>
      </w:r>
    </w:p>
    <w:p w14:paraId="252EF8DC" w14:textId="77777777" w:rsidR="00C30117" w:rsidRPr="005B594F" w:rsidRDefault="00023CDF">
      <w:pPr>
        <w:rPr>
          <w:sz w:val="22"/>
        </w:rPr>
      </w:pPr>
      <w:r w:rsidRPr="005B594F">
        <w:rPr>
          <w:sz w:val="22"/>
        </w:rPr>
        <w:t>Where appropriate, additional documents such as a Structured Conversation Record or Individual Behaviour Plan may be used alongside the ILP. These complement the ILP and do not replace it.</w:t>
      </w:r>
    </w:p>
    <w:p w14:paraId="160DCB91" w14:textId="77777777" w:rsidR="00C30117" w:rsidRDefault="00023CDF">
      <w:pPr>
        <w:pStyle w:val="KEPSQuestion"/>
      </w:pPr>
      <w:r>
        <w:t>7. What is The Forest?</w:t>
      </w:r>
    </w:p>
    <w:p w14:paraId="2A4743A2" w14:textId="77777777" w:rsidR="00C30117" w:rsidRPr="005B594F" w:rsidRDefault="00023CDF">
      <w:pPr>
        <w:rPr>
          <w:sz w:val="22"/>
        </w:rPr>
      </w:pPr>
      <w:r w:rsidRPr="005B594F">
        <w:rPr>
          <w:sz w:val="22"/>
        </w:rPr>
        <w:t>The Forest is King Edward's Enhanced Provision Unit (EPU) and forms part of our graduated response to SEND. It provides a highly structured, nurturing, low-arousal and communication-rich environment for some pupils with complex SEND who are not yet able to access learning effectively within a mainstream classroom for sustained periods, despite high-quality adaptive teaching, reasonable adjustments and targeted support.</w:t>
      </w:r>
    </w:p>
    <w:p w14:paraId="0AFA5C0C" w14:textId="77777777" w:rsidR="00C30117" w:rsidRPr="005B594F" w:rsidRDefault="00023CDF">
      <w:pPr>
        <w:rPr>
          <w:sz w:val="22"/>
        </w:rPr>
      </w:pPr>
      <w:r w:rsidRPr="005B594F">
        <w:rPr>
          <w:sz w:val="22"/>
        </w:rPr>
        <w:t>Provision focuses particularly on communication, emotional and sensory regulation, engagement, independence and early learning behaviours. The curriculum and environment are adapted to pupils' developmental needs and informed by ongoing assessment.</w:t>
      </w:r>
    </w:p>
    <w:p w14:paraId="41A9E2B2" w14:textId="77777777" w:rsidR="00C30117" w:rsidRPr="005B594F" w:rsidRDefault="00023CDF">
      <w:pPr>
        <w:rPr>
          <w:sz w:val="22"/>
        </w:rPr>
      </w:pPr>
      <w:r w:rsidRPr="005B594F">
        <w:rPr>
          <w:sz w:val="22"/>
        </w:rPr>
        <w:t>Access to The Forest is needs-led and is not dependent on a particular diagnosis or an EHCP. Decisions use assessment information, structured observation, the impact of previous support, professional judgement, family views and, where appropriate, external professional advice.</w:t>
      </w:r>
    </w:p>
    <w:p w14:paraId="2D6A9231" w14:textId="77777777" w:rsidR="00C30117" w:rsidRPr="005B594F" w:rsidRDefault="00023CDF">
      <w:pPr>
        <w:rPr>
          <w:sz w:val="22"/>
        </w:rPr>
      </w:pPr>
      <w:r w:rsidRPr="005B594F">
        <w:rPr>
          <w:sz w:val="22"/>
        </w:rPr>
        <w:t>Pupils accessing The Forest remain members of their mainstream class. Where appropriate, provision is blended so that pupils maintain meaningful relationships with peers and participate in mainstream learning and wider school life. Placement and provision are reviewed at least termly and are not regarded as permanent.</w:t>
      </w:r>
    </w:p>
    <w:p w14:paraId="6C773F3C" w14:textId="77777777" w:rsidR="00C30117" w:rsidRDefault="00023CDF">
      <w:pPr>
        <w:pStyle w:val="KEPSQuestion"/>
      </w:pPr>
      <w:r>
        <w:t>8. How do we know whether support is working?</w:t>
      </w:r>
    </w:p>
    <w:p w14:paraId="35C1CE0B" w14:textId="77777777" w:rsidR="00C30117" w:rsidRPr="005B594F" w:rsidRDefault="00023CDF">
      <w:pPr>
        <w:rPr>
          <w:sz w:val="22"/>
        </w:rPr>
      </w:pPr>
      <w:r w:rsidRPr="005B594F">
        <w:rPr>
          <w:sz w:val="22"/>
        </w:rPr>
        <w:t>The effectiveness of SEND provision is evaluated systematically and regularly. This includes:</w:t>
      </w:r>
    </w:p>
    <w:p w14:paraId="670A4F8A" w14:textId="77777777" w:rsidR="00C30117" w:rsidRPr="005B594F" w:rsidRDefault="00023CDF">
      <w:pPr>
        <w:pStyle w:val="ListBullet"/>
        <w:spacing w:after="40"/>
        <w:rPr>
          <w:sz w:val="22"/>
        </w:rPr>
      </w:pPr>
      <w:r w:rsidRPr="005B594F">
        <w:rPr>
          <w:sz w:val="22"/>
        </w:rPr>
        <w:t>reviewing progress towards outcomes and targets in ILPs;</w:t>
      </w:r>
    </w:p>
    <w:p w14:paraId="119A4F48" w14:textId="77777777" w:rsidR="00C30117" w:rsidRPr="005B594F" w:rsidRDefault="00023CDF">
      <w:pPr>
        <w:pStyle w:val="ListBullet"/>
        <w:spacing w:after="40"/>
        <w:rPr>
          <w:sz w:val="22"/>
        </w:rPr>
      </w:pPr>
      <w:r w:rsidRPr="005B594F">
        <w:rPr>
          <w:sz w:val="22"/>
        </w:rPr>
        <w:t>termly review meetings with parents and carers;</w:t>
      </w:r>
    </w:p>
    <w:p w14:paraId="67E03114" w14:textId="77777777" w:rsidR="00C30117" w:rsidRPr="005B594F" w:rsidRDefault="00023CDF">
      <w:pPr>
        <w:pStyle w:val="ListBullet"/>
        <w:spacing w:after="40"/>
        <w:rPr>
          <w:sz w:val="22"/>
        </w:rPr>
      </w:pPr>
      <w:r w:rsidRPr="005B594F">
        <w:rPr>
          <w:sz w:val="22"/>
        </w:rPr>
        <w:t>monitoring the impact of interventions using appropriate baseline and review information;</w:t>
      </w:r>
    </w:p>
    <w:p w14:paraId="1EC7C7C0" w14:textId="77777777" w:rsidR="00C30117" w:rsidRPr="005B594F" w:rsidRDefault="00023CDF">
      <w:pPr>
        <w:pStyle w:val="ListBullet"/>
        <w:spacing w:after="40"/>
        <w:rPr>
          <w:sz w:val="22"/>
        </w:rPr>
      </w:pPr>
      <w:r w:rsidRPr="005B594F">
        <w:rPr>
          <w:sz w:val="22"/>
        </w:rPr>
        <w:t>gathering and responding to pupil voice;</w:t>
      </w:r>
    </w:p>
    <w:p w14:paraId="7146D169" w14:textId="77777777" w:rsidR="00C30117" w:rsidRPr="005B594F" w:rsidRDefault="00023CDF">
      <w:pPr>
        <w:pStyle w:val="ListBullet"/>
        <w:spacing w:after="40"/>
        <w:rPr>
          <w:sz w:val="22"/>
        </w:rPr>
      </w:pPr>
      <w:r w:rsidRPr="005B594F">
        <w:rPr>
          <w:sz w:val="22"/>
        </w:rPr>
        <w:t>monitoring by the SENDCo, including classroom visits and work scrutiny;</w:t>
      </w:r>
    </w:p>
    <w:p w14:paraId="44DC9FFB" w14:textId="77777777" w:rsidR="00C30117" w:rsidRPr="005B594F" w:rsidRDefault="00023CDF">
      <w:pPr>
        <w:pStyle w:val="ListBullet"/>
        <w:spacing w:after="40"/>
        <w:rPr>
          <w:sz w:val="22"/>
        </w:rPr>
      </w:pPr>
      <w:r w:rsidRPr="005B594F">
        <w:rPr>
          <w:sz w:val="22"/>
        </w:rPr>
        <w:t>advice and feedback from external professionals;</w:t>
      </w:r>
    </w:p>
    <w:p w14:paraId="5EF23D51" w14:textId="77777777" w:rsidR="00C30117" w:rsidRPr="005B594F" w:rsidRDefault="00023CDF">
      <w:pPr>
        <w:pStyle w:val="ListBullet"/>
        <w:spacing w:after="40"/>
        <w:rPr>
          <w:sz w:val="22"/>
        </w:rPr>
      </w:pPr>
      <w:r w:rsidRPr="005B594F">
        <w:rPr>
          <w:sz w:val="22"/>
        </w:rPr>
        <w:t>reviewing attendance, participation and wellbeing where these are relevant barriers; and</w:t>
      </w:r>
    </w:p>
    <w:p w14:paraId="0E27442A" w14:textId="77777777" w:rsidR="00C30117" w:rsidRPr="005B594F" w:rsidRDefault="00023CDF">
      <w:pPr>
        <w:pStyle w:val="ListBullet"/>
        <w:spacing w:after="40"/>
        <w:rPr>
          <w:sz w:val="22"/>
        </w:rPr>
      </w:pPr>
      <w:r w:rsidRPr="005B594F">
        <w:rPr>
          <w:sz w:val="22"/>
        </w:rPr>
        <w:t>Annual Reviews for pupils with EHCPs.</w:t>
      </w:r>
    </w:p>
    <w:p w14:paraId="136EBCC7" w14:textId="77777777" w:rsidR="00C30117" w:rsidRPr="005B594F" w:rsidRDefault="00023CDF">
      <w:pPr>
        <w:rPr>
          <w:sz w:val="22"/>
        </w:rPr>
      </w:pPr>
      <w:r w:rsidRPr="005B594F">
        <w:rPr>
          <w:sz w:val="22"/>
        </w:rPr>
        <w:t>Where pupils are working significantly below age-related expectations, appropriate small-step or engagement-based assessment tools are used to track progress from individual starting points and inform next steps.</w:t>
      </w:r>
    </w:p>
    <w:p w14:paraId="1A4CD6A4" w14:textId="77777777" w:rsidR="00C30117" w:rsidRDefault="00023CDF">
      <w:pPr>
        <w:rPr>
          <w:sz w:val="22"/>
        </w:rPr>
      </w:pPr>
      <w:r w:rsidRPr="005B594F">
        <w:rPr>
          <w:sz w:val="22"/>
        </w:rPr>
        <w:t>The Forest is included in the school's wider quality-assurance arrangements, with progress considered in areas such as engagement, communication, regulation, independence and participation in mainstream learning.</w:t>
      </w:r>
    </w:p>
    <w:p w14:paraId="5ED26363" w14:textId="77777777" w:rsidR="00B7615D" w:rsidRDefault="00B7615D">
      <w:pPr>
        <w:rPr>
          <w:sz w:val="22"/>
        </w:rPr>
      </w:pPr>
    </w:p>
    <w:p w14:paraId="33A33CB3" w14:textId="77777777" w:rsidR="00B7615D" w:rsidRPr="005B594F" w:rsidRDefault="00B7615D">
      <w:pPr>
        <w:rPr>
          <w:sz w:val="22"/>
        </w:rPr>
      </w:pPr>
    </w:p>
    <w:p w14:paraId="10D31BD6" w14:textId="77777777" w:rsidR="00C30117" w:rsidRDefault="00023CDF">
      <w:pPr>
        <w:pStyle w:val="KEPSQuestion"/>
      </w:pPr>
      <w:r>
        <w:lastRenderedPageBreak/>
        <w:t>9. How will the curriculum and teaching be adapted to my child's needs?</w:t>
      </w:r>
    </w:p>
    <w:p w14:paraId="0DDF9472" w14:textId="77777777" w:rsidR="00C30117" w:rsidRPr="00B7615D" w:rsidRDefault="00023CDF">
      <w:pPr>
        <w:rPr>
          <w:sz w:val="22"/>
        </w:rPr>
      </w:pPr>
      <w:r w:rsidRPr="00B7615D">
        <w:rPr>
          <w:sz w:val="22"/>
        </w:rPr>
        <w:t>Our curriculum is designed to be inclusive by default and ambitious for all learners. Class teachers are responsible and accountable for the progress and development of all pupils in their class, including pupils receiving additional or enhanced support.</w:t>
      </w:r>
    </w:p>
    <w:p w14:paraId="554E99A0" w14:textId="77777777" w:rsidR="00C30117" w:rsidRPr="00B7615D" w:rsidRDefault="00023CDF">
      <w:pPr>
        <w:rPr>
          <w:sz w:val="22"/>
        </w:rPr>
      </w:pPr>
      <w:r w:rsidRPr="00B7615D">
        <w:rPr>
          <w:sz w:val="22"/>
        </w:rPr>
        <w:t>Adaptive teaching may include, where appropriate:</w:t>
      </w:r>
    </w:p>
    <w:p w14:paraId="43688284" w14:textId="77777777" w:rsidR="00C30117" w:rsidRPr="00B7615D" w:rsidRDefault="00023CDF">
      <w:pPr>
        <w:pStyle w:val="ListBullet"/>
        <w:spacing w:after="40"/>
        <w:rPr>
          <w:sz w:val="22"/>
        </w:rPr>
      </w:pPr>
      <w:r w:rsidRPr="00B7615D">
        <w:rPr>
          <w:sz w:val="22"/>
        </w:rPr>
        <w:t>scaffolded learning and structured support;</w:t>
      </w:r>
    </w:p>
    <w:p w14:paraId="1B63D14E" w14:textId="77777777" w:rsidR="00C30117" w:rsidRPr="00B7615D" w:rsidRDefault="00023CDF">
      <w:pPr>
        <w:pStyle w:val="ListBullet"/>
        <w:spacing w:after="40"/>
        <w:rPr>
          <w:sz w:val="22"/>
        </w:rPr>
      </w:pPr>
      <w:r w:rsidRPr="00B7615D">
        <w:rPr>
          <w:sz w:val="22"/>
        </w:rPr>
        <w:t>flexible grouping;</w:t>
      </w:r>
    </w:p>
    <w:p w14:paraId="5F615E86" w14:textId="77777777" w:rsidR="00C30117" w:rsidRPr="00B7615D" w:rsidRDefault="00023CDF">
      <w:pPr>
        <w:pStyle w:val="ListBullet"/>
        <w:spacing w:after="40"/>
        <w:rPr>
          <w:sz w:val="22"/>
        </w:rPr>
      </w:pPr>
      <w:r w:rsidRPr="00B7615D">
        <w:rPr>
          <w:sz w:val="22"/>
        </w:rPr>
        <w:t>pre-teaching and overlearning of key knowledge and vocabulary;</w:t>
      </w:r>
    </w:p>
    <w:p w14:paraId="35741592" w14:textId="77777777" w:rsidR="00C30117" w:rsidRPr="00B7615D" w:rsidRDefault="00023CDF">
      <w:pPr>
        <w:pStyle w:val="ListBullet"/>
        <w:spacing w:after="40"/>
        <w:rPr>
          <w:sz w:val="22"/>
        </w:rPr>
      </w:pPr>
      <w:r w:rsidRPr="00B7615D">
        <w:rPr>
          <w:sz w:val="22"/>
        </w:rPr>
        <w:t xml:space="preserve">visual </w:t>
      </w:r>
      <w:proofErr w:type="gramStart"/>
      <w:r w:rsidRPr="00B7615D">
        <w:rPr>
          <w:sz w:val="22"/>
        </w:rPr>
        <w:t>supports</w:t>
      </w:r>
      <w:proofErr w:type="gramEnd"/>
      <w:r w:rsidRPr="00B7615D">
        <w:rPr>
          <w:sz w:val="22"/>
        </w:rPr>
        <w:t xml:space="preserve"> and concrete resources;</w:t>
      </w:r>
    </w:p>
    <w:p w14:paraId="416C422E" w14:textId="77777777" w:rsidR="00C30117" w:rsidRPr="00B7615D" w:rsidRDefault="00023CDF">
      <w:pPr>
        <w:pStyle w:val="ListBullet"/>
        <w:spacing w:after="40"/>
        <w:rPr>
          <w:sz w:val="22"/>
        </w:rPr>
      </w:pPr>
      <w:r w:rsidRPr="00B7615D">
        <w:rPr>
          <w:sz w:val="22"/>
        </w:rPr>
        <w:t>adjustments to pace, task design and presentation;</w:t>
      </w:r>
    </w:p>
    <w:p w14:paraId="7133A4C4" w14:textId="77777777" w:rsidR="00C30117" w:rsidRPr="00B7615D" w:rsidRDefault="00023CDF">
      <w:pPr>
        <w:pStyle w:val="ListBullet"/>
        <w:spacing w:after="40"/>
        <w:rPr>
          <w:sz w:val="22"/>
        </w:rPr>
      </w:pPr>
      <w:r w:rsidRPr="00B7615D">
        <w:rPr>
          <w:sz w:val="22"/>
        </w:rPr>
        <w:t>communication and sensory adaptations; and</w:t>
      </w:r>
    </w:p>
    <w:p w14:paraId="6544ED09" w14:textId="77777777" w:rsidR="00C30117" w:rsidRPr="00B7615D" w:rsidRDefault="00023CDF">
      <w:pPr>
        <w:pStyle w:val="ListBullet"/>
        <w:spacing w:after="40"/>
        <w:rPr>
          <w:sz w:val="22"/>
        </w:rPr>
      </w:pPr>
      <w:r w:rsidRPr="00B7615D">
        <w:rPr>
          <w:sz w:val="22"/>
        </w:rPr>
        <w:t xml:space="preserve">appropriate </w:t>
      </w:r>
      <w:proofErr w:type="gramStart"/>
      <w:r w:rsidRPr="00B7615D">
        <w:rPr>
          <w:sz w:val="22"/>
        </w:rPr>
        <w:t>assistive</w:t>
      </w:r>
      <w:proofErr w:type="gramEnd"/>
      <w:r w:rsidRPr="00B7615D">
        <w:rPr>
          <w:sz w:val="22"/>
        </w:rPr>
        <w:t xml:space="preserve"> or specialist resources.</w:t>
      </w:r>
    </w:p>
    <w:p w14:paraId="20465999" w14:textId="77777777" w:rsidR="00C30117" w:rsidRPr="00B7615D" w:rsidRDefault="00023CDF">
      <w:pPr>
        <w:rPr>
          <w:sz w:val="22"/>
        </w:rPr>
      </w:pPr>
      <w:r w:rsidRPr="00B7615D">
        <w:rPr>
          <w:sz w:val="22"/>
        </w:rPr>
        <w:t>Where additional provision is required, it is planned carefully and reviewed for impact. Staff receive training and specialist advice where this is needed to support effective inclusion.</w:t>
      </w:r>
    </w:p>
    <w:p w14:paraId="45E80891" w14:textId="77777777" w:rsidR="00C30117" w:rsidRDefault="00023CDF">
      <w:pPr>
        <w:pStyle w:val="KEPSQuestion"/>
      </w:pPr>
      <w:r>
        <w:t>10. How will my child be included in trips, clubs and wider school life?</w:t>
      </w:r>
    </w:p>
    <w:p w14:paraId="719D6F2D" w14:textId="77777777" w:rsidR="00C30117" w:rsidRPr="00B7615D" w:rsidRDefault="00023CDF">
      <w:pPr>
        <w:rPr>
          <w:sz w:val="22"/>
        </w:rPr>
      </w:pPr>
      <w:r w:rsidRPr="00B7615D">
        <w:rPr>
          <w:sz w:val="22"/>
        </w:rPr>
        <w:t xml:space="preserve">We are committed to ensuring that pupils with SEND can participate meaningfully in educational visits, residentials, clubs, enrichment and wider school life. Individual needs are considered during </w:t>
      </w:r>
      <w:proofErr w:type="gramStart"/>
      <w:r w:rsidRPr="00B7615D">
        <w:rPr>
          <w:sz w:val="22"/>
        </w:rPr>
        <w:t>planning</w:t>
      </w:r>
      <w:proofErr w:type="gramEnd"/>
      <w:r w:rsidRPr="00B7615D">
        <w:rPr>
          <w:sz w:val="22"/>
        </w:rPr>
        <w:t xml:space="preserve"> and reasonable adjustments are made where required.</w:t>
      </w:r>
    </w:p>
    <w:p w14:paraId="3FBEFCA5" w14:textId="77777777" w:rsidR="00C30117" w:rsidRPr="00B7615D" w:rsidRDefault="00023CDF">
      <w:pPr>
        <w:rPr>
          <w:sz w:val="22"/>
        </w:rPr>
      </w:pPr>
      <w:r w:rsidRPr="00B7615D">
        <w:rPr>
          <w:sz w:val="22"/>
        </w:rPr>
        <w:t>Risk assessments take account of relevant SEND, medical, communication, sensory and behavioural needs. Where appropriate, we work with parents and carers and external providers to plan additional support or adaptations.</w:t>
      </w:r>
    </w:p>
    <w:p w14:paraId="1CEF23FB" w14:textId="77777777" w:rsidR="00C30117" w:rsidRDefault="00023CDF">
      <w:pPr>
        <w:pStyle w:val="KEPSQuestion"/>
      </w:pPr>
      <w:r>
        <w:t>11. What support is available for my child's wellbeing, communication and independence?</w:t>
      </w:r>
    </w:p>
    <w:p w14:paraId="1D440617" w14:textId="77777777" w:rsidR="00C30117" w:rsidRPr="00B7615D" w:rsidRDefault="00023CDF">
      <w:pPr>
        <w:rPr>
          <w:sz w:val="22"/>
        </w:rPr>
      </w:pPr>
      <w:r w:rsidRPr="00B7615D">
        <w:rPr>
          <w:sz w:val="22"/>
        </w:rPr>
        <w:t>We recognise that emotional, social and mental wellbeing, communication, regulation and independence are important foundations for learning and participation. Depending on assessed need, support may include:</w:t>
      </w:r>
    </w:p>
    <w:p w14:paraId="55AA52C8" w14:textId="77777777" w:rsidR="00C30117" w:rsidRPr="00B7615D" w:rsidRDefault="00023CDF">
      <w:pPr>
        <w:pStyle w:val="ListBullet"/>
        <w:spacing w:after="40"/>
        <w:rPr>
          <w:sz w:val="22"/>
        </w:rPr>
      </w:pPr>
      <w:r w:rsidRPr="00B7615D">
        <w:rPr>
          <w:sz w:val="22"/>
        </w:rPr>
        <w:t>Emotional Literacy Support Assistant (ELSA) provision;</w:t>
      </w:r>
    </w:p>
    <w:p w14:paraId="0236A5DE" w14:textId="77777777" w:rsidR="00C30117" w:rsidRPr="00B7615D" w:rsidRDefault="00023CDF">
      <w:pPr>
        <w:pStyle w:val="ListBullet"/>
        <w:spacing w:after="40"/>
        <w:rPr>
          <w:sz w:val="22"/>
        </w:rPr>
      </w:pPr>
      <w:r w:rsidRPr="00B7615D">
        <w:rPr>
          <w:sz w:val="22"/>
        </w:rPr>
        <w:t>SEMH interventions delivered by trained staff;</w:t>
      </w:r>
    </w:p>
    <w:p w14:paraId="0585D5A6" w14:textId="77777777" w:rsidR="00C30117" w:rsidRPr="00B7615D" w:rsidRDefault="00023CDF">
      <w:pPr>
        <w:pStyle w:val="ListBullet"/>
        <w:spacing w:after="40"/>
        <w:rPr>
          <w:sz w:val="22"/>
        </w:rPr>
      </w:pPr>
      <w:r w:rsidRPr="00B7615D">
        <w:rPr>
          <w:sz w:val="22"/>
        </w:rPr>
        <w:t>access to sensory spaces and regulation support;</w:t>
      </w:r>
    </w:p>
    <w:p w14:paraId="7A61E3EC" w14:textId="77777777" w:rsidR="00C30117" w:rsidRPr="00B7615D" w:rsidRDefault="00023CDF">
      <w:pPr>
        <w:pStyle w:val="ListBullet"/>
        <w:spacing w:after="40"/>
        <w:rPr>
          <w:sz w:val="22"/>
        </w:rPr>
      </w:pPr>
      <w:r w:rsidRPr="00B7615D">
        <w:rPr>
          <w:sz w:val="22"/>
        </w:rPr>
        <w:t xml:space="preserve">communication strategies and visual </w:t>
      </w:r>
      <w:proofErr w:type="gramStart"/>
      <w:r w:rsidRPr="00B7615D">
        <w:rPr>
          <w:sz w:val="22"/>
        </w:rPr>
        <w:t>supports</w:t>
      </w:r>
      <w:proofErr w:type="gramEnd"/>
      <w:r w:rsidRPr="00B7615D">
        <w:rPr>
          <w:sz w:val="22"/>
        </w:rPr>
        <w:t>;</w:t>
      </w:r>
    </w:p>
    <w:p w14:paraId="1871C26C" w14:textId="77777777" w:rsidR="00C30117" w:rsidRPr="00B7615D" w:rsidRDefault="00023CDF">
      <w:pPr>
        <w:pStyle w:val="ListBullet"/>
        <w:spacing w:after="40"/>
        <w:rPr>
          <w:sz w:val="22"/>
        </w:rPr>
      </w:pPr>
      <w:r w:rsidRPr="00B7615D">
        <w:rPr>
          <w:sz w:val="22"/>
        </w:rPr>
        <w:t>pastoral and attendance support;</w:t>
      </w:r>
    </w:p>
    <w:p w14:paraId="5F3C70F0" w14:textId="77777777" w:rsidR="00C30117" w:rsidRPr="00B7615D" w:rsidRDefault="00023CDF">
      <w:pPr>
        <w:pStyle w:val="ListBullet"/>
        <w:spacing w:after="40"/>
        <w:rPr>
          <w:sz w:val="22"/>
        </w:rPr>
      </w:pPr>
      <w:r w:rsidRPr="00B7615D">
        <w:rPr>
          <w:sz w:val="22"/>
        </w:rPr>
        <w:t>opportunities for pupil voice; and</w:t>
      </w:r>
    </w:p>
    <w:p w14:paraId="2CC5A0DF" w14:textId="77777777" w:rsidR="00C30117" w:rsidRPr="00B7615D" w:rsidRDefault="00023CDF">
      <w:pPr>
        <w:pStyle w:val="ListBullet"/>
        <w:spacing w:after="40"/>
        <w:rPr>
          <w:sz w:val="22"/>
        </w:rPr>
      </w:pPr>
      <w:r w:rsidRPr="00B7615D">
        <w:rPr>
          <w:sz w:val="22"/>
        </w:rPr>
        <w:t>enhanced provision through The Forest where this is appropriate.</w:t>
      </w:r>
    </w:p>
    <w:p w14:paraId="34B96441" w14:textId="77777777" w:rsidR="00C30117" w:rsidRPr="00B7615D" w:rsidRDefault="00023CDF">
      <w:pPr>
        <w:rPr>
          <w:sz w:val="22"/>
        </w:rPr>
      </w:pPr>
      <w:r w:rsidRPr="00B7615D">
        <w:rPr>
          <w:sz w:val="22"/>
        </w:rPr>
        <w:t>Attendance, behaviour, wellbeing and participation information is considered alongside learning information so that barriers can be identified and support evaluated.</w:t>
      </w:r>
    </w:p>
    <w:p w14:paraId="4747D1E7" w14:textId="77777777" w:rsidR="00C30117" w:rsidRDefault="00023CDF">
      <w:pPr>
        <w:pStyle w:val="KEPSQuestion"/>
      </w:pPr>
      <w:r>
        <w:t>12. What happens if my child's needs become more complex?</w:t>
      </w:r>
    </w:p>
    <w:p w14:paraId="294C5EEA" w14:textId="77777777" w:rsidR="00C30117" w:rsidRPr="00B7615D" w:rsidRDefault="00023CDF">
      <w:pPr>
        <w:rPr>
          <w:sz w:val="22"/>
        </w:rPr>
      </w:pPr>
      <w:r w:rsidRPr="00B7615D">
        <w:rPr>
          <w:sz w:val="22"/>
        </w:rPr>
        <w:t>If a pupil is not making expected progress despite appropriate support, the school will review provision through Assess-Plan-Do-Review and may seek advice from relevant external professionals.</w:t>
      </w:r>
    </w:p>
    <w:p w14:paraId="71E2023C" w14:textId="77777777" w:rsidR="00C30117" w:rsidRDefault="00023CDF">
      <w:r w:rsidRPr="00B7615D">
        <w:rPr>
          <w:sz w:val="22"/>
        </w:rPr>
        <w:lastRenderedPageBreak/>
        <w:t xml:space="preserve">Where needs are significant or complex and the evidence indicates that a multi-agency statutory assessment may be required, the school may request an Education, Health and Care Needs Assessment. Parents and carers also have the right to request an assessment. Where an EHCP is issued, the </w:t>
      </w:r>
      <w:proofErr w:type="gramStart"/>
      <w:r w:rsidRPr="00B7615D">
        <w:rPr>
          <w:sz w:val="22"/>
        </w:rPr>
        <w:t>school works</w:t>
      </w:r>
      <w:proofErr w:type="gramEnd"/>
      <w:r w:rsidRPr="00B7615D">
        <w:rPr>
          <w:sz w:val="22"/>
        </w:rPr>
        <w:t xml:space="preserve"> with the family, Local Authority and relevant professionals to implement and review the provision and outcomes specified in the plan.</w:t>
      </w:r>
    </w:p>
    <w:p w14:paraId="067C9FBA" w14:textId="77777777" w:rsidR="00C30117" w:rsidRDefault="00023CDF">
      <w:pPr>
        <w:pStyle w:val="KEPSQuestion"/>
      </w:pPr>
      <w:r>
        <w:t>13. Who can I speak to?</w:t>
      </w:r>
    </w:p>
    <w:p w14:paraId="760853A5" w14:textId="77777777" w:rsidR="00C30117" w:rsidRDefault="00023CDF">
      <w:pPr>
        <w:pStyle w:val="KEPSSubhead"/>
      </w:pPr>
      <w:r>
        <w:t>Class teacher</w:t>
      </w:r>
    </w:p>
    <w:p w14:paraId="387DE02C" w14:textId="77777777" w:rsidR="00C30117" w:rsidRPr="00B7615D" w:rsidRDefault="00023CDF">
      <w:pPr>
        <w:rPr>
          <w:sz w:val="22"/>
        </w:rPr>
      </w:pPr>
      <w:r w:rsidRPr="00B7615D">
        <w:rPr>
          <w:sz w:val="22"/>
        </w:rPr>
        <w:t>Your child's class teacher is the first point of contact about learning, progress, emerging concerns and day-to-day provision.</w:t>
      </w:r>
    </w:p>
    <w:p w14:paraId="500DBBF2" w14:textId="77777777" w:rsidR="00C30117" w:rsidRDefault="00023CDF">
      <w:pPr>
        <w:pStyle w:val="KEPSSubhead"/>
      </w:pPr>
      <w:r>
        <w:t>SENDCo / Inclusion Team</w:t>
      </w:r>
    </w:p>
    <w:p w14:paraId="39F00317" w14:textId="77777777" w:rsidR="00C30117" w:rsidRPr="00B7615D" w:rsidRDefault="00023CDF">
      <w:pPr>
        <w:rPr>
          <w:sz w:val="22"/>
        </w:rPr>
      </w:pPr>
      <w:r w:rsidRPr="00B7615D">
        <w:rPr>
          <w:sz w:val="22"/>
        </w:rPr>
        <w:t>The SENDCo is Mrs Binks and coordinates SEND provision across the school. The Inclusion Team can provide additional advice about identification, ILPs, external agency involvement and more complex provision.</w:t>
      </w:r>
    </w:p>
    <w:p w14:paraId="47B34A78" w14:textId="77777777" w:rsidR="00C30117" w:rsidRPr="00B7615D" w:rsidRDefault="00023CDF">
      <w:pPr>
        <w:rPr>
          <w:sz w:val="22"/>
        </w:rPr>
      </w:pPr>
      <w:r w:rsidRPr="00B7615D">
        <w:rPr>
          <w:sz w:val="22"/>
        </w:rPr>
        <w:t>Email: abinks@kingedwardprimary.notts.sch.uk</w:t>
      </w:r>
      <w:r w:rsidRPr="00B7615D">
        <w:rPr>
          <w:sz w:val="22"/>
        </w:rPr>
        <w:br/>
        <w:t>Telephone: 01623 472215 (via the school office)</w:t>
      </w:r>
    </w:p>
    <w:p w14:paraId="443CB183" w14:textId="77777777" w:rsidR="00C30117" w:rsidRDefault="00023CDF">
      <w:pPr>
        <w:pStyle w:val="KEPSSubhead"/>
      </w:pPr>
      <w:r>
        <w:t>Headteacher and SEND Governor</w:t>
      </w:r>
    </w:p>
    <w:p w14:paraId="6772D936" w14:textId="77777777" w:rsidR="00C30117" w:rsidRPr="00B7615D" w:rsidRDefault="00023CDF">
      <w:pPr>
        <w:rPr>
          <w:sz w:val="22"/>
        </w:rPr>
      </w:pPr>
      <w:r w:rsidRPr="00B7615D">
        <w:rPr>
          <w:sz w:val="22"/>
        </w:rPr>
        <w:t>The Headteacher has overall responsibility for SEND and inclusion. The SEND Governor provides governance oversight, support and challenge. The school office can direct parents and carers to the appropriate person.</w:t>
      </w:r>
    </w:p>
    <w:p w14:paraId="3C03D8AA" w14:textId="77777777" w:rsidR="00C30117" w:rsidRDefault="00023CDF">
      <w:pPr>
        <w:pStyle w:val="KEPSQuestion"/>
      </w:pPr>
      <w:r>
        <w:t>14. What expertise and specialist support can the school access?</w:t>
      </w:r>
    </w:p>
    <w:p w14:paraId="7A9BC8BF" w14:textId="77777777" w:rsidR="00C30117" w:rsidRPr="00B7615D" w:rsidRDefault="00023CDF">
      <w:pPr>
        <w:rPr>
          <w:sz w:val="22"/>
        </w:rPr>
      </w:pPr>
      <w:r w:rsidRPr="00B7615D">
        <w:rPr>
          <w:sz w:val="22"/>
        </w:rPr>
        <w:t xml:space="preserve">Staff receive ongoing professional development aligned with the needs of pupils and school priorities. This includes </w:t>
      </w:r>
      <w:proofErr w:type="gramStart"/>
      <w:r w:rsidRPr="00B7615D">
        <w:rPr>
          <w:sz w:val="22"/>
        </w:rPr>
        <w:t>whole-school</w:t>
      </w:r>
      <w:proofErr w:type="gramEnd"/>
      <w:r w:rsidRPr="00B7615D">
        <w:rPr>
          <w:sz w:val="22"/>
        </w:rPr>
        <w:t xml:space="preserve"> SEND development, targeted training for staff working with individual pupils and advice from external specialists. Expertise developed through The Forest and specialist involvement is shared, where appropriate, to strengthen inclusive practice across school.</w:t>
      </w:r>
    </w:p>
    <w:p w14:paraId="4571432B" w14:textId="77777777" w:rsidR="00C30117" w:rsidRPr="00B7615D" w:rsidRDefault="00023CDF">
      <w:pPr>
        <w:rPr>
          <w:sz w:val="22"/>
        </w:rPr>
      </w:pPr>
      <w:r w:rsidRPr="00B7615D">
        <w:rPr>
          <w:sz w:val="22"/>
        </w:rPr>
        <w:t xml:space="preserve">The </w:t>
      </w:r>
      <w:proofErr w:type="gramStart"/>
      <w:r w:rsidRPr="00B7615D">
        <w:rPr>
          <w:sz w:val="22"/>
        </w:rPr>
        <w:t>school works</w:t>
      </w:r>
      <w:proofErr w:type="gramEnd"/>
      <w:r w:rsidRPr="00B7615D">
        <w:rPr>
          <w:sz w:val="22"/>
        </w:rPr>
        <w:t xml:space="preserve"> with a range of services, which may include:</w:t>
      </w:r>
    </w:p>
    <w:p w14:paraId="252AA529" w14:textId="77777777" w:rsidR="00C30117" w:rsidRPr="00B7615D" w:rsidRDefault="00023CDF">
      <w:pPr>
        <w:pStyle w:val="ListBullet"/>
        <w:spacing w:after="40"/>
        <w:rPr>
          <w:sz w:val="22"/>
        </w:rPr>
      </w:pPr>
      <w:r w:rsidRPr="00B7615D">
        <w:rPr>
          <w:sz w:val="22"/>
        </w:rPr>
        <w:t>Educational Psychology Service;</w:t>
      </w:r>
    </w:p>
    <w:p w14:paraId="700ED5E1" w14:textId="77777777" w:rsidR="00C30117" w:rsidRPr="00B7615D" w:rsidRDefault="00023CDF">
      <w:pPr>
        <w:pStyle w:val="ListBullet"/>
        <w:spacing w:after="40"/>
        <w:rPr>
          <w:sz w:val="22"/>
        </w:rPr>
      </w:pPr>
      <w:r w:rsidRPr="00B7615D">
        <w:rPr>
          <w:sz w:val="22"/>
        </w:rPr>
        <w:t>Speech and Language Therapy;</w:t>
      </w:r>
    </w:p>
    <w:p w14:paraId="04301D97" w14:textId="77777777" w:rsidR="00C30117" w:rsidRPr="00B7615D" w:rsidRDefault="00023CDF">
      <w:pPr>
        <w:pStyle w:val="ListBullet"/>
        <w:spacing w:after="40"/>
        <w:rPr>
          <w:sz w:val="22"/>
        </w:rPr>
      </w:pPr>
      <w:r w:rsidRPr="00B7615D">
        <w:rPr>
          <w:sz w:val="22"/>
        </w:rPr>
        <w:t>Occupational Therapy and Physiotherapy;</w:t>
      </w:r>
    </w:p>
    <w:p w14:paraId="44EBDF48" w14:textId="77777777" w:rsidR="00C30117" w:rsidRPr="00B7615D" w:rsidRDefault="00023CDF">
      <w:pPr>
        <w:pStyle w:val="ListBullet"/>
        <w:spacing w:after="40"/>
        <w:rPr>
          <w:sz w:val="22"/>
        </w:rPr>
      </w:pPr>
      <w:r w:rsidRPr="00B7615D">
        <w:rPr>
          <w:sz w:val="22"/>
        </w:rPr>
        <w:t>Schools and Families Specialist Services;</w:t>
      </w:r>
    </w:p>
    <w:p w14:paraId="27E19431" w14:textId="77777777" w:rsidR="00C30117" w:rsidRPr="00B7615D" w:rsidRDefault="00023CDF">
      <w:pPr>
        <w:pStyle w:val="ListBullet"/>
        <w:spacing w:after="40"/>
        <w:rPr>
          <w:sz w:val="22"/>
        </w:rPr>
      </w:pPr>
      <w:r w:rsidRPr="00B7615D">
        <w:rPr>
          <w:sz w:val="22"/>
        </w:rPr>
        <w:t>health services, including School Nursing and CAMHS;</w:t>
      </w:r>
    </w:p>
    <w:p w14:paraId="13FED6C6" w14:textId="77777777" w:rsidR="00C30117" w:rsidRPr="00B7615D" w:rsidRDefault="00023CDF">
      <w:pPr>
        <w:pStyle w:val="ListBullet"/>
        <w:spacing w:after="40"/>
        <w:rPr>
          <w:sz w:val="22"/>
        </w:rPr>
      </w:pPr>
      <w:r w:rsidRPr="00B7615D">
        <w:rPr>
          <w:sz w:val="22"/>
        </w:rPr>
        <w:t>mental health and early help services; and</w:t>
      </w:r>
    </w:p>
    <w:p w14:paraId="32821B89" w14:textId="77777777" w:rsidR="00C30117" w:rsidRPr="00B7615D" w:rsidRDefault="00023CDF">
      <w:pPr>
        <w:pStyle w:val="ListBullet"/>
        <w:spacing w:after="40"/>
        <w:rPr>
          <w:sz w:val="22"/>
        </w:rPr>
      </w:pPr>
      <w:r w:rsidRPr="00B7615D">
        <w:rPr>
          <w:sz w:val="22"/>
        </w:rPr>
        <w:t>social care and voluntary organisations.</w:t>
      </w:r>
    </w:p>
    <w:p w14:paraId="446713B0" w14:textId="77777777" w:rsidR="00C30117" w:rsidRDefault="00023CDF">
      <w:r w:rsidRPr="00B7615D">
        <w:rPr>
          <w:sz w:val="22"/>
        </w:rPr>
        <w:t xml:space="preserve">The </w:t>
      </w:r>
      <w:proofErr w:type="gramStart"/>
      <w:r w:rsidRPr="00B7615D">
        <w:rPr>
          <w:sz w:val="22"/>
        </w:rPr>
        <w:t>particular services</w:t>
      </w:r>
      <w:proofErr w:type="gramEnd"/>
      <w:r w:rsidRPr="00B7615D">
        <w:rPr>
          <w:sz w:val="22"/>
        </w:rPr>
        <w:t xml:space="preserve"> involved depend on the pupil's assessed needs and relevant referral criteria</w:t>
      </w:r>
      <w:r>
        <w:t>.</w:t>
      </w:r>
    </w:p>
    <w:p w14:paraId="227A4793" w14:textId="77777777" w:rsidR="00B7615D" w:rsidRDefault="00B7615D"/>
    <w:p w14:paraId="74C88160" w14:textId="77777777" w:rsidR="00B7615D" w:rsidRDefault="00B7615D"/>
    <w:p w14:paraId="416B1444" w14:textId="77777777" w:rsidR="00C30117" w:rsidRDefault="00023CDF">
      <w:pPr>
        <w:pStyle w:val="KEPSQuestion"/>
      </w:pPr>
      <w:r>
        <w:lastRenderedPageBreak/>
        <w:t>15. How accessible is the school and what individual arrangements can be made?</w:t>
      </w:r>
    </w:p>
    <w:p w14:paraId="43F53990" w14:textId="77777777" w:rsidR="00C30117" w:rsidRPr="00B7615D" w:rsidRDefault="00023CDF">
      <w:pPr>
        <w:rPr>
          <w:sz w:val="22"/>
        </w:rPr>
      </w:pPr>
      <w:r w:rsidRPr="00B7615D">
        <w:rPr>
          <w:sz w:val="22"/>
        </w:rPr>
        <w:t xml:space="preserve">The school site is largely wheelchair accessible, except for one intervention room located upstairs in </w:t>
      </w:r>
      <w:proofErr w:type="gramStart"/>
      <w:r w:rsidRPr="00B7615D">
        <w:rPr>
          <w:sz w:val="22"/>
        </w:rPr>
        <w:t>the Year</w:t>
      </w:r>
      <w:proofErr w:type="gramEnd"/>
      <w:r w:rsidRPr="00B7615D">
        <w:rPr>
          <w:sz w:val="22"/>
        </w:rPr>
        <w:t xml:space="preserve"> 1, 2 and 3 </w:t>
      </w:r>
      <w:proofErr w:type="gramStart"/>
      <w:r w:rsidRPr="00B7615D">
        <w:rPr>
          <w:sz w:val="22"/>
        </w:rPr>
        <w:t>building</w:t>
      </w:r>
      <w:proofErr w:type="gramEnd"/>
      <w:r w:rsidRPr="00B7615D">
        <w:rPr>
          <w:sz w:val="22"/>
        </w:rPr>
        <w:t>. Disabled toilet facilities are available, including space to accommodate changing. Visual supports, symbols and visual timetables are used where appropriate.</w:t>
      </w:r>
    </w:p>
    <w:p w14:paraId="31AE2061" w14:textId="77777777" w:rsidR="00C30117" w:rsidRPr="00B7615D" w:rsidRDefault="00023CDF">
      <w:pPr>
        <w:rPr>
          <w:sz w:val="22"/>
        </w:rPr>
      </w:pPr>
      <w:r w:rsidRPr="00B7615D">
        <w:rPr>
          <w:sz w:val="22"/>
        </w:rPr>
        <w:t>Where required, specialist equipment is provided or funding applications are made. Depending on individual need, arrangements may also include an Individual Healthcare Plan, intimate care arrangements, a Personal Emergency Evacuation Plan (PEEP), an individual risk assessment and/or individual behaviour or handling arrangements. These are developed and reviewed with appropriate staff, families and professionals.</w:t>
      </w:r>
    </w:p>
    <w:p w14:paraId="001D05A1" w14:textId="77777777" w:rsidR="00C30117" w:rsidRPr="00B7615D" w:rsidRDefault="00023CDF">
      <w:pPr>
        <w:rPr>
          <w:sz w:val="22"/>
        </w:rPr>
      </w:pPr>
      <w:r w:rsidRPr="00B7615D">
        <w:rPr>
          <w:sz w:val="22"/>
        </w:rPr>
        <w:t>Further information about planned accessibility improvements is available in the school's Accessibility Plan.</w:t>
      </w:r>
    </w:p>
    <w:p w14:paraId="746DA38A" w14:textId="77777777" w:rsidR="00C30117" w:rsidRDefault="00023CDF">
      <w:pPr>
        <w:pStyle w:val="KEPSQuestion"/>
      </w:pPr>
      <w:r>
        <w:t>16. How are parents, carers and pupils involved?</w:t>
      </w:r>
    </w:p>
    <w:p w14:paraId="2D27CBDD" w14:textId="77777777" w:rsidR="00C30117" w:rsidRPr="00B7615D" w:rsidRDefault="00023CDF">
      <w:pPr>
        <w:rPr>
          <w:sz w:val="22"/>
        </w:rPr>
      </w:pPr>
      <w:r w:rsidRPr="00B7615D">
        <w:rPr>
          <w:sz w:val="22"/>
        </w:rPr>
        <w:t>Parents and carers are involved throughout the graduated approach. We value families' knowledge of their child and involve them in identification, target setting, ILP reviews, decisions about provision and transition planning.</w:t>
      </w:r>
    </w:p>
    <w:p w14:paraId="6AC4A058" w14:textId="77777777" w:rsidR="00C30117" w:rsidRPr="00B7615D" w:rsidRDefault="00023CDF">
      <w:pPr>
        <w:rPr>
          <w:sz w:val="22"/>
        </w:rPr>
      </w:pPr>
      <w:r w:rsidRPr="00B7615D">
        <w:rPr>
          <w:sz w:val="22"/>
        </w:rPr>
        <w:t>Pupils are supported to contribute to decisions about their learning in ways appropriate to their age and communication needs. Their views, strengths and aspirations help shape outcomes and provision.</w:t>
      </w:r>
    </w:p>
    <w:p w14:paraId="14483F9D" w14:textId="77777777" w:rsidR="00C30117" w:rsidRPr="00B7615D" w:rsidRDefault="00023CDF">
      <w:pPr>
        <w:rPr>
          <w:sz w:val="22"/>
        </w:rPr>
      </w:pPr>
      <w:r w:rsidRPr="00B7615D">
        <w:rPr>
          <w:sz w:val="22"/>
        </w:rPr>
        <w:t>Where a pupil accesses The Forest, parents and carers are actively involved in decisions about provision, review and transition.</w:t>
      </w:r>
    </w:p>
    <w:p w14:paraId="32BD363D" w14:textId="77777777" w:rsidR="00C30117" w:rsidRDefault="00023CDF">
      <w:pPr>
        <w:pStyle w:val="KEPSQuestion"/>
      </w:pPr>
      <w:r>
        <w:t>17. How will the school support transitions?</w:t>
      </w:r>
    </w:p>
    <w:p w14:paraId="1FD69196" w14:textId="77777777" w:rsidR="00C30117" w:rsidRPr="00B7615D" w:rsidRDefault="00023CDF">
      <w:pPr>
        <w:rPr>
          <w:sz w:val="22"/>
        </w:rPr>
      </w:pPr>
      <w:r w:rsidRPr="00B7615D">
        <w:rPr>
          <w:sz w:val="22"/>
        </w:rPr>
        <w:t>Transitions into nursery or school, between year groups and to secondary education are planned carefully. Support is personalised and may include enhanced visits, transition books or social stories, additional time with new staff and close liaison with previous and receiving settings.</w:t>
      </w:r>
    </w:p>
    <w:p w14:paraId="059BEFA7" w14:textId="77777777" w:rsidR="00C30117" w:rsidRPr="00B7615D" w:rsidRDefault="00023CDF">
      <w:pPr>
        <w:rPr>
          <w:sz w:val="22"/>
        </w:rPr>
      </w:pPr>
      <w:r w:rsidRPr="00B7615D">
        <w:rPr>
          <w:sz w:val="22"/>
        </w:rPr>
        <w:t>For pupils with SEND, information about strengths, needs, successful strategies and provision is shared appropriately. Pupils accessing The Forest may require carefully phased or blended transitions informed by assessment of readiness and individual need.</w:t>
      </w:r>
    </w:p>
    <w:p w14:paraId="4A458A12" w14:textId="77777777" w:rsidR="00C30117" w:rsidRDefault="00023CDF">
      <w:pPr>
        <w:pStyle w:val="KEPSQuestion"/>
      </w:pPr>
      <w:r>
        <w:t>18. What should I do if I have a concern or complaint?</w:t>
      </w:r>
    </w:p>
    <w:p w14:paraId="68CEBB6A" w14:textId="77777777" w:rsidR="00C30117" w:rsidRPr="00B7615D" w:rsidRDefault="00023CDF">
      <w:pPr>
        <w:rPr>
          <w:sz w:val="22"/>
        </w:rPr>
      </w:pPr>
      <w:r w:rsidRPr="00B7615D">
        <w:rPr>
          <w:sz w:val="22"/>
        </w:rPr>
        <w:t>We encourage parents and carers to raise concerns early so that we can work together to resolve them. Concerns should normally be discussed first with the class teacher and then, where needed, with the SENDCo or Inclusion Team.</w:t>
      </w:r>
    </w:p>
    <w:p w14:paraId="5DF8BA68" w14:textId="77777777" w:rsidR="00C30117" w:rsidRDefault="00023CDF">
      <w:pPr>
        <w:rPr>
          <w:sz w:val="22"/>
        </w:rPr>
      </w:pPr>
      <w:r w:rsidRPr="00B7615D">
        <w:rPr>
          <w:sz w:val="22"/>
        </w:rPr>
        <w:t>If a concern cannot be resolved informally, parents and carers should follow the school's Complaints Procedure, available on the school website.</w:t>
      </w:r>
    </w:p>
    <w:p w14:paraId="65377646" w14:textId="77777777" w:rsidR="00B7615D" w:rsidRDefault="00B7615D">
      <w:pPr>
        <w:rPr>
          <w:sz w:val="22"/>
        </w:rPr>
      </w:pPr>
    </w:p>
    <w:p w14:paraId="62FF31DE" w14:textId="77777777" w:rsidR="00B7615D" w:rsidRDefault="00B7615D">
      <w:pPr>
        <w:rPr>
          <w:sz w:val="22"/>
        </w:rPr>
      </w:pPr>
    </w:p>
    <w:p w14:paraId="0737858C" w14:textId="77777777" w:rsidR="00B7615D" w:rsidRPr="00B7615D" w:rsidRDefault="00B7615D">
      <w:pPr>
        <w:rPr>
          <w:sz w:val="22"/>
        </w:rPr>
      </w:pPr>
    </w:p>
    <w:p w14:paraId="2A140D03" w14:textId="77777777" w:rsidR="00C30117" w:rsidRDefault="00023CDF">
      <w:pPr>
        <w:pStyle w:val="KEPSQuestion"/>
      </w:pPr>
      <w:r>
        <w:lastRenderedPageBreak/>
        <w:t>19. Where can I find further information and independent advice?</w:t>
      </w:r>
    </w:p>
    <w:p w14:paraId="5E43EEC6" w14:textId="77777777" w:rsidR="00C30117" w:rsidRPr="00B7615D" w:rsidRDefault="00023CDF">
      <w:pPr>
        <w:rPr>
          <w:sz w:val="22"/>
        </w:rPr>
      </w:pPr>
      <w:r w:rsidRPr="00B7615D">
        <w:rPr>
          <w:sz w:val="22"/>
        </w:rPr>
        <w:t>Further information about SEND and inclusion is available through:</w:t>
      </w:r>
    </w:p>
    <w:p w14:paraId="6F2C1518" w14:textId="77777777" w:rsidR="00C30117" w:rsidRPr="00B7615D" w:rsidRDefault="00023CDF">
      <w:pPr>
        <w:pStyle w:val="ListBullet"/>
        <w:spacing w:after="40"/>
        <w:rPr>
          <w:sz w:val="22"/>
        </w:rPr>
      </w:pPr>
      <w:r w:rsidRPr="00B7615D">
        <w:rPr>
          <w:sz w:val="22"/>
        </w:rPr>
        <w:t>the King Edward Primary School and Nursery SEND Policy;</w:t>
      </w:r>
    </w:p>
    <w:p w14:paraId="09321A88" w14:textId="77777777" w:rsidR="00C30117" w:rsidRPr="00B7615D" w:rsidRDefault="00023CDF">
      <w:pPr>
        <w:pStyle w:val="ListBullet"/>
        <w:spacing w:after="40"/>
        <w:rPr>
          <w:sz w:val="22"/>
        </w:rPr>
      </w:pPr>
      <w:r w:rsidRPr="00B7615D">
        <w:rPr>
          <w:sz w:val="22"/>
        </w:rPr>
        <w:t>the Transform Trust SEND Policy;</w:t>
      </w:r>
    </w:p>
    <w:p w14:paraId="62307A98" w14:textId="77777777" w:rsidR="00C30117" w:rsidRPr="00B7615D" w:rsidRDefault="00023CDF">
      <w:pPr>
        <w:pStyle w:val="ListBullet"/>
        <w:spacing w:after="40"/>
        <w:rPr>
          <w:sz w:val="22"/>
        </w:rPr>
      </w:pPr>
      <w:r w:rsidRPr="00B7615D">
        <w:rPr>
          <w:sz w:val="22"/>
        </w:rPr>
        <w:t>the school's Inclusion Strategy;</w:t>
      </w:r>
    </w:p>
    <w:p w14:paraId="78DBF2FB" w14:textId="77777777" w:rsidR="00C30117" w:rsidRPr="00B7615D" w:rsidRDefault="00023CDF">
      <w:pPr>
        <w:pStyle w:val="ListBullet"/>
        <w:spacing w:after="40"/>
        <w:rPr>
          <w:sz w:val="22"/>
        </w:rPr>
      </w:pPr>
      <w:r w:rsidRPr="00B7615D">
        <w:rPr>
          <w:sz w:val="22"/>
        </w:rPr>
        <w:t>the school's Accessibility Plan;</w:t>
      </w:r>
    </w:p>
    <w:p w14:paraId="29057841" w14:textId="77777777" w:rsidR="00C30117" w:rsidRPr="00B7615D" w:rsidRDefault="00023CDF">
      <w:pPr>
        <w:pStyle w:val="ListBullet"/>
        <w:spacing w:after="40"/>
        <w:rPr>
          <w:sz w:val="22"/>
        </w:rPr>
      </w:pPr>
      <w:r w:rsidRPr="00B7615D">
        <w:rPr>
          <w:sz w:val="22"/>
        </w:rPr>
        <w:t>Nottinghamshire County Council's SEND Local Offer; and</w:t>
      </w:r>
    </w:p>
    <w:p w14:paraId="51E30CD6" w14:textId="77777777" w:rsidR="00C30117" w:rsidRPr="00B7615D" w:rsidRDefault="00023CDF">
      <w:pPr>
        <w:pStyle w:val="ListBullet"/>
        <w:spacing w:after="40"/>
        <w:rPr>
          <w:sz w:val="22"/>
        </w:rPr>
      </w:pPr>
      <w:r w:rsidRPr="00B7615D">
        <w:rPr>
          <w:sz w:val="22"/>
        </w:rPr>
        <w:t>the school office, where an appointment can be arranged to discuss SEND provision.</w:t>
      </w:r>
    </w:p>
    <w:p w14:paraId="0E704290" w14:textId="77777777" w:rsidR="00C30117" w:rsidRDefault="00023CDF">
      <w:r w:rsidRPr="00B7615D">
        <w:rPr>
          <w:sz w:val="22"/>
        </w:rPr>
        <w:t>Parents and carers can also seek independent information, advice and support through Nottinghamshire SENDIASS. Current contact details and links to local services should be accessed through the Nottinghamshire SEND Local Offer so that families receive the most up-to-date information.</w:t>
      </w:r>
    </w:p>
    <w:p w14:paraId="03B65978" w14:textId="77777777" w:rsidR="00C30117" w:rsidRDefault="00C30117"/>
    <w:p w14:paraId="3C28E2C7" w14:textId="77777777" w:rsidR="00DA2C09" w:rsidRDefault="00DA2C09"/>
    <w:sectPr w:rsidR="00DA2C09" w:rsidSect="00034616">
      <w:headerReference w:type="default" r:id="rId9"/>
      <w:footerReference w:type="default" r:id="rId10"/>
      <w:pgSz w:w="12240" w:h="15840"/>
      <w:pgMar w:top="979" w:right="1123" w:bottom="936" w:left="1123" w:header="396" w:footer="39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9E53B" w14:textId="77777777" w:rsidR="00023CDF" w:rsidRDefault="00023CDF">
      <w:pPr>
        <w:spacing w:after="0" w:line="240" w:lineRule="auto"/>
      </w:pPr>
      <w:r>
        <w:separator/>
      </w:r>
    </w:p>
  </w:endnote>
  <w:endnote w:type="continuationSeparator" w:id="0">
    <w:p w14:paraId="5FA41E62" w14:textId="77777777" w:rsidR="00023CDF" w:rsidRDefault="00023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58547" w14:textId="0F537C7F" w:rsidR="00C30117" w:rsidRPr="00082462" w:rsidRDefault="00023CDF">
    <w:pPr>
      <w:spacing w:after="0"/>
      <w:jc w:val="right"/>
      <w:rPr>
        <w:sz w:val="16"/>
        <w:szCs w:val="16"/>
      </w:rPr>
    </w:pPr>
    <w:r w:rsidRPr="00082462">
      <w:rPr>
        <w:color w:val="8D1746"/>
        <w:sz w:val="16"/>
        <w:szCs w:val="16"/>
      </w:rPr>
      <w:t xml:space="preserve">Inspiring hearts, shaping minds   •   </w:t>
    </w:r>
    <w:proofErr w:type="gramStart"/>
    <w:r w:rsidRPr="00082462">
      <w:rPr>
        <w:color w:val="8D1746"/>
        <w:sz w:val="16"/>
        <w:szCs w:val="16"/>
      </w:rPr>
      <w:t>Compassion  •</w:t>
    </w:r>
    <w:proofErr w:type="gramEnd"/>
    <w:r w:rsidRPr="00082462">
      <w:rPr>
        <w:color w:val="8D1746"/>
        <w:sz w:val="16"/>
        <w:szCs w:val="16"/>
      </w:rPr>
      <w:t xml:space="preserve">  </w:t>
    </w:r>
    <w:proofErr w:type="gramStart"/>
    <w:r w:rsidRPr="00082462">
      <w:rPr>
        <w:color w:val="8D1746"/>
        <w:sz w:val="16"/>
        <w:szCs w:val="16"/>
      </w:rPr>
      <w:t>Courage  •</w:t>
    </w:r>
    <w:proofErr w:type="gramEnd"/>
    <w:r w:rsidRPr="00082462">
      <w:rPr>
        <w:color w:val="8D1746"/>
        <w:sz w:val="16"/>
        <w:szCs w:val="16"/>
      </w:rPr>
      <w:t xml:space="preserve">  </w:t>
    </w:r>
    <w:proofErr w:type="gramStart"/>
    <w:r w:rsidRPr="00082462">
      <w:rPr>
        <w:color w:val="8D1746"/>
        <w:sz w:val="16"/>
        <w:szCs w:val="16"/>
      </w:rPr>
      <w:t>Confidence  •</w:t>
    </w:r>
    <w:proofErr w:type="gramEnd"/>
    <w:r w:rsidRPr="00082462">
      <w:rPr>
        <w:color w:val="8D1746"/>
        <w:sz w:val="16"/>
        <w:szCs w:val="16"/>
      </w:rPr>
      <w:t xml:space="preserve">  </w:t>
    </w:r>
    <w:proofErr w:type="gramStart"/>
    <w:r w:rsidRPr="00082462">
      <w:rPr>
        <w:color w:val="8D1746"/>
        <w:sz w:val="16"/>
        <w:szCs w:val="16"/>
      </w:rPr>
      <w:t>Curiosity  •</w:t>
    </w:r>
    <w:proofErr w:type="gramEnd"/>
    <w:r w:rsidRPr="00082462">
      <w:rPr>
        <w:color w:val="8D1746"/>
        <w:sz w:val="16"/>
        <w:szCs w:val="16"/>
      </w:rPr>
      <w:t xml:space="preserve">  Community   |   </w:t>
    </w:r>
    <w:r w:rsidR="00082462" w:rsidRPr="00082462">
      <w:rPr>
        <w:sz w:val="16"/>
        <w:szCs w:val="16"/>
      </w:rPr>
      <w:fldChar w:fldCharType="begin"/>
    </w:r>
    <w:r w:rsidR="00082462" w:rsidRPr="00082462">
      <w:rPr>
        <w:sz w:val="16"/>
        <w:szCs w:val="16"/>
      </w:rPr>
      <w:instrText xml:space="preserve"> PAGE   \* MERGEFORMAT </w:instrText>
    </w:r>
    <w:r w:rsidR="00082462" w:rsidRPr="00082462">
      <w:rPr>
        <w:sz w:val="16"/>
        <w:szCs w:val="16"/>
      </w:rPr>
      <w:fldChar w:fldCharType="separate"/>
    </w:r>
    <w:r w:rsidR="00082462" w:rsidRPr="00082462">
      <w:rPr>
        <w:noProof/>
        <w:sz w:val="16"/>
        <w:szCs w:val="16"/>
      </w:rPr>
      <w:t>1</w:t>
    </w:r>
    <w:r w:rsidR="00082462" w:rsidRPr="00082462">
      <w:rP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853DF" w14:textId="77777777" w:rsidR="00023CDF" w:rsidRDefault="00023CDF">
      <w:pPr>
        <w:spacing w:after="0" w:line="240" w:lineRule="auto"/>
      </w:pPr>
      <w:r>
        <w:separator/>
      </w:r>
    </w:p>
  </w:footnote>
  <w:footnote w:type="continuationSeparator" w:id="0">
    <w:p w14:paraId="4D27A350" w14:textId="77777777" w:rsidR="00023CDF" w:rsidRDefault="00023C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A780F" w14:textId="77777777" w:rsidR="00C30117" w:rsidRDefault="00023CDF">
    <w:pPr>
      <w:pStyle w:val="Header"/>
      <w:pBdr>
        <w:bottom w:val="single" w:sz="10" w:space="5" w:color="A90046"/>
      </w:pBdr>
      <w:spacing w:after="60"/>
      <w:jc w:val="right"/>
    </w:pPr>
    <w:r>
      <w:rPr>
        <w:b/>
        <w:color w:val="8D1746"/>
        <w:sz w:val="15"/>
      </w:rPr>
      <w:t>KING EDWARD PRIMARY SCHOOL &amp; NURSERY   |   SEND INFORMATION REPORT 2026-2027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02230666">
    <w:abstractNumId w:val="8"/>
  </w:num>
  <w:num w:numId="2" w16cid:durableId="1774855760">
    <w:abstractNumId w:val="6"/>
  </w:num>
  <w:num w:numId="3" w16cid:durableId="1066605134">
    <w:abstractNumId w:val="5"/>
  </w:num>
  <w:num w:numId="4" w16cid:durableId="1871795676">
    <w:abstractNumId w:val="4"/>
  </w:num>
  <w:num w:numId="5" w16cid:durableId="1536429725">
    <w:abstractNumId w:val="7"/>
  </w:num>
  <w:num w:numId="6" w16cid:durableId="1652557942">
    <w:abstractNumId w:val="3"/>
  </w:num>
  <w:num w:numId="7" w16cid:durableId="1032077309">
    <w:abstractNumId w:val="2"/>
  </w:num>
  <w:num w:numId="8" w16cid:durableId="163860859">
    <w:abstractNumId w:val="1"/>
  </w:num>
  <w:num w:numId="9" w16cid:durableId="291208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3CDF"/>
    <w:rsid w:val="00034616"/>
    <w:rsid w:val="0006063C"/>
    <w:rsid w:val="00082462"/>
    <w:rsid w:val="0015074B"/>
    <w:rsid w:val="0029639D"/>
    <w:rsid w:val="00326F90"/>
    <w:rsid w:val="005B594F"/>
    <w:rsid w:val="005F2211"/>
    <w:rsid w:val="00736190"/>
    <w:rsid w:val="00743714"/>
    <w:rsid w:val="00AA1D8D"/>
    <w:rsid w:val="00B47730"/>
    <w:rsid w:val="00B7615D"/>
    <w:rsid w:val="00C30117"/>
    <w:rsid w:val="00CB0664"/>
    <w:rsid w:val="00DA2C0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0521A2"/>
  <w14:defaultImageDpi w14:val="300"/>
  <w15:docId w15:val="{80DFBBED-708E-46B7-B6EA-98F43867A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pPr>
    <w:rPr>
      <w:rFonts w:ascii="Aptos" w:hAnsi="Aptos"/>
      <w:color w:val="222222"/>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KEPSTitle">
    <w:name w:val="KEPS Title"/>
    <w:pPr>
      <w:spacing w:before="180" w:after="100"/>
    </w:pPr>
    <w:rPr>
      <w:rFonts w:ascii="Aptos Display" w:hAnsi="Aptos Display"/>
      <w:b/>
      <w:color w:val="9E0B45"/>
      <w:sz w:val="52"/>
    </w:rPr>
  </w:style>
  <w:style w:type="paragraph" w:customStyle="1" w:styleId="KEPSQuestion">
    <w:name w:val="KEPS Question"/>
    <w:pPr>
      <w:spacing w:before="180" w:after="100"/>
    </w:pPr>
    <w:rPr>
      <w:rFonts w:ascii="Aptos Display" w:hAnsi="Aptos Display"/>
      <w:b/>
      <w:color w:val="9E0B45"/>
      <w:sz w:val="30"/>
    </w:rPr>
  </w:style>
  <w:style w:type="paragraph" w:customStyle="1" w:styleId="KEPSSubhead">
    <w:name w:val="KEPS Subhead"/>
    <w:pPr>
      <w:spacing w:before="180" w:after="100"/>
    </w:pPr>
    <w:rPr>
      <w:rFonts w:ascii="Aptos" w:hAnsi="Aptos"/>
      <w:b/>
      <w:color w:val="6E1237"/>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2369</Words>
  <Characters>13507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15845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Amy Binks</cp:lastModifiedBy>
  <cp:revision>4</cp:revision>
  <dcterms:created xsi:type="dcterms:W3CDTF">2026-09-22T11:13:00Z</dcterms:created>
  <dcterms:modified xsi:type="dcterms:W3CDTF">2026-09-22T11:16:00Z</dcterms:modified>
  <cp:category/>
</cp:coreProperties>
</file>